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3A0D87" w:rsidRDefault="00690F56" w:rsidP="00C3795C">
      <w:pPr>
        <w:pStyle w:val="AHPRADocumenttitle"/>
      </w:pPr>
      <w:r w:rsidRPr="00690F56">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4.35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JrqWn/f&#10;AAAACgEAAA8AAABkcnMvZG93bnJldi54bWxMj01PwzAMhu9I/IfISFzQlqx8rCt1pwmJA0e2SVyz&#10;xrSFxqmadC379WTiMI62H71+3nw92VYcqfeNY4TFXIEgLp1puELY715nKQgfNBvdOiaEH/KwLq6v&#10;cp0ZN/I7HbehEjGEfaYR6hC6TEpf1mS1n7uOON4+XW91iGNfSdPrMYbbViZKPUmrG44fat3RS03l&#10;93awCOSHx4XarGy1fzuNdx/J6Wvsdoi3N9PmGUSgKVxgOOtHdSii08ENbLxoEWb3Kl1GFmGZxA5n&#10;YpU+gDj8LWSRy/8Vil8AAAD//wMAUEsBAi0AFAAGAAgAAAAhALaDOJL+AAAA4QEAABMAAAAAAAAA&#10;AAAAAAAAAAAAAFtDb250ZW50X1R5cGVzXS54bWxQSwECLQAUAAYACAAAACEAOP0h/9YAAACUAQAA&#10;CwAAAAAAAAAAAAAAAAAvAQAAX3JlbHMvLnJlbHNQSwECLQAUAAYACAAAACEAM001zM4BAACHAwAA&#10;DgAAAAAAAAAAAAAAAAAuAgAAZHJzL2Uyb0RvYy54bWxQSwECLQAUAAYACAAAACEAmupaf98AAAAK&#10;AQAADwAAAAAAAAAAAAAAAAAoBAAAZHJzL2Rvd25yZXYueG1sUEsFBgAAAAAEAAQA8wAAADQFAAAA&#10;AA==&#10;"/>
        </w:pict>
      </w:r>
      <w:r w:rsidR="00D2798C" w:rsidRPr="003A0D87">
        <w:t>Communiqué</w:t>
      </w:r>
    </w:p>
    <w:p w:rsidR="00E23731" w:rsidRPr="003A0D87" w:rsidRDefault="00E23731" w:rsidP="00E23731">
      <w:pPr>
        <w:autoSpaceDE w:val="0"/>
        <w:autoSpaceDN w:val="0"/>
        <w:adjustRightInd w:val="0"/>
        <w:spacing w:after="0"/>
        <w:rPr>
          <w:rFonts w:cs="Arial"/>
          <w:color w:val="000000"/>
          <w:highlight w:val="yellow"/>
        </w:rPr>
      </w:pPr>
    </w:p>
    <w:p w:rsidR="00FE08EE" w:rsidRPr="003A0D87" w:rsidRDefault="00FE08EE" w:rsidP="00FE08EE">
      <w:pPr>
        <w:pStyle w:val="AHPRAbody"/>
      </w:pPr>
      <w:r w:rsidRPr="003A0D87">
        <w:t xml:space="preserve">The </w:t>
      </w:r>
      <w:r w:rsidR="0037207C" w:rsidRPr="003A0D87">
        <w:t>3</w:t>
      </w:r>
      <w:r w:rsidR="003A0D87" w:rsidRPr="003A0D87">
        <w:t>1</w:t>
      </w:r>
      <w:r w:rsidR="003A0D87" w:rsidRPr="003A0D87">
        <w:rPr>
          <w:vertAlign w:val="superscript"/>
        </w:rPr>
        <w:t>st</w:t>
      </w:r>
      <w:r w:rsidR="003A0D87" w:rsidRPr="003A0D87">
        <w:t xml:space="preserve"> </w:t>
      </w:r>
      <w:bookmarkStart w:id="0" w:name="OLE_LINK1"/>
      <w:bookmarkStart w:id="1" w:name="OLE_LINK2"/>
      <w:r w:rsidRPr="003A0D87">
        <w:t xml:space="preserve">meeting of the Chinese Medicine Board of Australia (the National Board) was held on </w:t>
      </w:r>
      <w:r w:rsidR="003A0D87" w:rsidRPr="003A0D87">
        <w:t>29</w:t>
      </w:r>
      <w:r w:rsidR="00B571CF" w:rsidRPr="003A0D87">
        <w:t xml:space="preserve"> </w:t>
      </w:r>
      <w:r w:rsidR="003A0D87" w:rsidRPr="003A0D87">
        <w:t xml:space="preserve">April </w:t>
      </w:r>
      <w:r w:rsidR="00B571CF" w:rsidRPr="003A0D87">
        <w:t>2014</w:t>
      </w:r>
      <w:bookmarkEnd w:id="0"/>
      <w:bookmarkEnd w:id="1"/>
      <w:r w:rsidRPr="003A0D87">
        <w:t xml:space="preserve"> at </w:t>
      </w:r>
      <w:r w:rsidRPr="003A0D87">
        <w:rPr>
          <w:szCs w:val="20"/>
        </w:rPr>
        <w:t>AHPRA’s National Office in</w:t>
      </w:r>
      <w:r w:rsidRPr="003A0D87">
        <w:t xml:space="preserve"> Melbourne. This communiqué provides key decisions made at the meeting. </w:t>
      </w:r>
    </w:p>
    <w:p w:rsidR="001B169D" w:rsidRPr="003A0D87" w:rsidRDefault="00FE08EE" w:rsidP="00FE08EE">
      <w:pPr>
        <w:pStyle w:val="AHPRAbody"/>
      </w:pPr>
      <w:r w:rsidRPr="003A0D87">
        <w:t xml:space="preserve">This communiqué is published on the </w:t>
      </w:r>
      <w:r w:rsidR="001B169D" w:rsidRPr="003A0D87">
        <w:t xml:space="preserve">National </w:t>
      </w:r>
      <w:r w:rsidRPr="003A0D87">
        <w:t xml:space="preserve">Board website and an announcement to a broad range of stakeholders is also sent by email. </w:t>
      </w:r>
    </w:p>
    <w:p w:rsidR="00FE08EE" w:rsidRPr="003A0D87" w:rsidRDefault="00FE08EE" w:rsidP="00FE08EE">
      <w:pPr>
        <w:pStyle w:val="AHPRAbody"/>
      </w:pPr>
      <w:r w:rsidRPr="003A0D87">
        <w:t xml:space="preserve">Please forward </w:t>
      </w:r>
      <w:r w:rsidR="001B169D" w:rsidRPr="003A0D87">
        <w:t xml:space="preserve">the communiqué </w:t>
      </w:r>
      <w:r w:rsidRPr="003A0D87">
        <w:t>to colleagues who may be interested in the work of the National Board.</w:t>
      </w:r>
    </w:p>
    <w:p w:rsidR="00FD0FE1" w:rsidRPr="00FD0FE1" w:rsidRDefault="00FD0FE1" w:rsidP="00EE7A90">
      <w:pPr>
        <w:pStyle w:val="AHPRASubheading"/>
        <w:rPr>
          <w:lang w:val="en-US"/>
        </w:rPr>
      </w:pPr>
      <w:r w:rsidRPr="00FD0FE1">
        <w:rPr>
          <w:lang w:val="en-US"/>
        </w:rPr>
        <w:t xml:space="preserve">Common guidelines and Code of conduct </w:t>
      </w:r>
    </w:p>
    <w:p w:rsidR="00FD0FE1" w:rsidRPr="00FD0FE1" w:rsidRDefault="00FD0FE1" w:rsidP="00EE7A90">
      <w:pPr>
        <w:pStyle w:val="AHPRAbody"/>
        <w:rPr>
          <w:lang w:val="en-US"/>
        </w:rPr>
      </w:pPr>
      <w:r w:rsidRPr="00FD0FE1">
        <w:rPr>
          <w:lang w:val="en-US"/>
        </w:rPr>
        <w:t xml:space="preserve">The Board has published revised and new common codes and guidelines: </w:t>
      </w:r>
    </w:p>
    <w:p w:rsidR="00FD0FE1" w:rsidRPr="00FD0FE1" w:rsidRDefault="00FD0FE1" w:rsidP="00EE7A90">
      <w:pPr>
        <w:pStyle w:val="AHPRABulletlevel1"/>
        <w:rPr>
          <w:lang w:val="en-US"/>
        </w:rPr>
      </w:pPr>
      <w:r w:rsidRPr="00FD0FE1">
        <w:rPr>
          <w:lang w:val="en-US"/>
        </w:rPr>
        <w:t xml:space="preserve">revised Guidelines for advertising regulated health services </w:t>
      </w:r>
    </w:p>
    <w:p w:rsidR="00FD0FE1" w:rsidRPr="00FD0FE1" w:rsidRDefault="00FD0FE1" w:rsidP="00EE7A90">
      <w:pPr>
        <w:pStyle w:val="AHPRABulletlevel1"/>
        <w:rPr>
          <w:lang w:val="en-US"/>
        </w:rPr>
      </w:pPr>
      <w:r w:rsidRPr="00FD0FE1">
        <w:rPr>
          <w:lang w:val="en-US"/>
        </w:rPr>
        <w:t xml:space="preserve">Social media policy </w:t>
      </w:r>
    </w:p>
    <w:p w:rsidR="00FD0FE1" w:rsidRPr="00FD0FE1" w:rsidRDefault="00FD0FE1" w:rsidP="00EE7A90">
      <w:pPr>
        <w:pStyle w:val="AHPRABulletlevel1"/>
        <w:rPr>
          <w:lang w:val="en-US"/>
        </w:rPr>
      </w:pPr>
      <w:r w:rsidRPr="00FD0FE1">
        <w:rPr>
          <w:lang w:val="en-US"/>
        </w:rPr>
        <w:t xml:space="preserve">revised Mandatory reporting guidelines, and </w:t>
      </w:r>
    </w:p>
    <w:p w:rsidR="00FD0FE1" w:rsidRPr="00FD0FE1" w:rsidRDefault="00FD0FE1" w:rsidP="00EE7A90">
      <w:pPr>
        <w:pStyle w:val="AHPRABulletlevel1last"/>
        <w:rPr>
          <w:lang w:val="en-US"/>
        </w:rPr>
      </w:pPr>
      <w:proofErr w:type="gramStart"/>
      <w:r w:rsidRPr="00FD0FE1">
        <w:rPr>
          <w:lang w:val="en-US"/>
        </w:rPr>
        <w:t>revised</w:t>
      </w:r>
      <w:proofErr w:type="gramEnd"/>
      <w:r w:rsidRPr="00FD0FE1">
        <w:rPr>
          <w:lang w:val="en-US"/>
        </w:rPr>
        <w:t xml:space="preserve"> Code of conduct. </w:t>
      </w:r>
    </w:p>
    <w:p w:rsidR="00FD0FE1" w:rsidRDefault="00FD0FE1" w:rsidP="00EE7A90">
      <w:pPr>
        <w:pStyle w:val="AHPRAbody"/>
        <w:rPr>
          <w:lang w:val="en-US"/>
        </w:rPr>
      </w:pPr>
      <w:r w:rsidRPr="00FD0FE1">
        <w:rPr>
          <w:lang w:val="en-US"/>
        </w:rPr>
        <w:t xml:space="preserve">These guidelines, policy and code came into effect on 17 March 2014, and all registered health practitioners need to meet these new standards. </w:t>
      </w:r>
    </w:p>
    <w:p w:rsidR="00FD0FE1" w:rsidRPr="00FD0FE1" w:rsidRDefault="00FD0FE1" w:rsidP="00EE7A90">
      <w:pPr>
        <w:pStyle w:val="AHPRAbody"/>
        <w:rPr>
          <w:lang w:val="en-US"/>
        </w:rPr>
      </w:pPr>
      <w:r w:rsidRPr="00FD0FE1">
        <w:rPr>
          <w:lang w:val="en-US"/>
        </w:rPr>
        <w:t xml:space="preserve">The Board consulted widely last year on the draft versions of these documents. </w:t>
      </w:r>
    </w:p>
    <w:p w:rsidR="00FD0FE1" w:rsidRPr="00FD0FE1" w:rsidRDefault="00FD0FE1" w:rsidP="00EE7A90">
      <w:pPr>
        <w:pStyle w:val="AHPRAbody"/>
        <w:rPr>
          <w:lang w:val="en-US"/>
        </w:rPr>
      </w:pPr>
      <w:r w:rsidRPr="00FD0FE1">
        <w:rPr>
          <w:lang w:val="en-US"/>
        </w:rPr>
        <w:t xml:space="preserve">Much work has also gone into making sure that the format and language used in the documents meet plain language requirements, to make it easier to access and understand the important information in them. </w:t>
      </w:r>
    </w:p>
    <w:p w:rsidR="00FD0FE1" w:rsidRDefault="00FD0FE1" w:rsidP="00CC4D00">
      <w:pPr>
        <w:pStyle w:val="AHPRAbody"/>
        <w:rPr>
          <w:lang w:val="en-US"/>
        </w:rPr>
      </w:pPr>
      <w:r w:rsidRPr="00FD0FE1">
        <w:rPr>
          <w:lang w:val="en-US"/>
        </w:rPr>
        <w:t xml:space="preserve">More information has been published on the AHPRA and National Boards’ websites. FAQs are available in the </w:t>
      </w:r>
      <w:hyperlink r:id="rId8" w:history="1">
        <w:r w:rsidR="00CC4D00" w:rsidRPr="00CC4D00">
          <w:rPr>
            <w:rStyle w:val="Hyperlink"/>
            <w:lang w:val="en-US"/>
          </w:rPr>
          <w:t>news item</w:t>
        </w:r>
      </w:hyperlink>
      <w:r w:rsidRPr="00FD0FE1">
        <w:rPr>
          <w:color w:val="0000FF"/>
          <w:lang w:val="en-US"/>
        </w:rPr>
        <w:t xml:space="preserve"> </w:t>
      </w:r>
      <w:r w:rsidRPr="00FD0FE1">
        <w:rPr>
          <w:lang w:val="en-US"/>
        </w:rPr>
        <w:t xml:space="preserve">on the Board website. </w:t>
      </w:r>
    </w:p>
    <w:p w:rsidR="00FD0FE1" w:rsidRPr="00EE7A90" w:rsidRDefault="00FD0FE1" w:rsidP="00EE7A90">
      <w:pPr>
        <w:pStyle w:val="AHPRASubheadinglevel2"/>
        <w:rPr>
          <w:szCs w:val="20"/>
        </w:rPr>
      </w:pPr>
      <w:r w:rsidRPr="00EE7A90">
        <w:rPr>
          <w:szCs w:val="20"/>
        </w:rPr>
        <w:t xml:space="preserve">Advertising guidelines: update </w:t>
      </w:r>
    </w:p>
    <w:p w:rsidR="00FD0FE1" w:rsidRDefault="00FD0FE1" w:rsidP="00EE7A90">
      <w:pPr>
        <w:pStyle w:val="AHPRAbody"/>
        <w:rPr>
          <w:lang w:val="en-US"/>
        </w:rPr>
      </w:pPr>
      <w:r w:rsidRPr="00FD0FE1">
        <w:rPr>
          <w:lang w:val="en-US"/>
        </w:rPr>
        <w:t xml:space="preserve">The </w:t>
      </w:r>
      <w:r w:rsidRPr="00FD0FE1">
        <w:rPr>
          <w:i/>
          <w:iCs/>
          <w:lang w:val="en-US"/>
        </w:rPr>
        <w:t xml:space="preserve">Guidelines for advertising regulated health services </w:t>
      </w:r>
      <w:r w:rsidRPr="00FD0FE1">
        <w:rPr>
          <w:lang w:val="en-US"/>
        </w:rPr>
        <w:t xml:space="preserve">were developed by the National Boards. These are now published under </w:t>
      </w:r>
      <w:hyperlink r:id="rId9" w:history="1">
        <w:r w:rsidRPr="00EE7A90">
          <w:rPr>
            <w:rStyle w:val="Hyperlink"/>
            <w:i/>
            <w:iCs/>
            <w:lang w:val="en-US"/>
          </w:rPr>
          <w:t>Codes and guidelines</w:t>
        </w:r>
      </w:hyperlink>
      <w:r w:rsidRPr="00FD0FE1">
        <w:rPr>
          <w:i/>
          <w:iCs/>
          <w:color w:val="0000FF"/>
          <w:lang w:val="en-US"/>
        </w:rPr>
        <w:t xml:space="preserve"> </w:t>
      </w:r>
      <w:r w:rsidRPr="00FD0FE1">
        <w:rPr>
          <w:lang w:val="en-US"/>
        </w:rPr>
        <w:t xml:space="preserve">on the Board website. </w:t>
      </w:r>
    </w:p>
    <w:p w:rsidR="00FD0FE1" w:rsidRDefault="00FD0FE1" w:rsidP="00EE7A90">
      <w:pPr>
        <w:pStyle w:val="AHPRAbody"/>
        <w:rPr>
          <w:lang w:val="en-US"/>
        </w:rPr>
      </w:pPr>
      <w:r w:rsidRPr="00FD0FE1">
        <w:rPr>
          <w:lang w:val="en-US"/>
        </w:rPr>
        <w:t>The guidelines explain the requirements of the Health Practitioner Regulation National Law, as in force in each state and territory (</w:t>
      </w:r>
      <w:hyperlink r:id="rId10" w:history="1">
        <w:r w:rsidRPr="00EE7A90">
          <w:rPr>
            <w:rStyle w:val="Hyperlink"/>
            <w:lang w:val="en-US"/>
          </w:rPr>
          <w:t>National Law</w:t>
        </w:r>
      </w:hyperlink>
      <w:r w:rsidRPr="00FD0FE1">
        <w:rPr>
          <w:lang w:val="en-US"/>
        </w:rPr>
        <w:t xml:space="preserve">) in relation to advertising and the use of testimonials in advertising. The National Law does not allow testimonials to be used when advertising a regulated health service (section 133). </w:t>
      </w:r>
    </w:p>
    <w:p w:rsidR="00FD0FE1" w:rsidRPr="00FD0FE1" w:rsidRDefault="00FD0FE1" w:rsidP="00EE7A90">
      <w:pPr>
        <w:pStyle w:val="AHPRAbody"/>
        <w:rPr>
          <w:lang w:val="en-US"/>
        </w:rPr>
      </w:pPr>
      <w:r w:rsidRPr="00FD0FE1">
        <w:rPr>
          <w:lang w:val="en-US"/>
        </w:rPr>
        <w:t xml:space="preserve">On 26 March the Medical Board of Australia announced it would revise the guidelines to make them clearer about the use of testimonials. Read the </w:t>
      </w:r>
      <w:hyperlink r:id="rId11" w:history="1">
        <w:r w:rsidRPr="00EE7A90">
          <w:rPr>
            <w:rStyle w:val="Hyperlink"/>
            <w:lang w:val="en-US"/>
          </w:rPr>
          <w:t>news item</w:t>
        </w:r>
      </w:hyperlink>
      <w:r w:rsidRPr="00FD0FE1">
        <w:rPr>
          <w:color w:val="0000FF"/>
          <w:lang w:val="en-US"/>
        </w:rPr>
        <w:t xml:space="preserve"> </w:t>
      </w:r>
      <w:r w:rsidRPr="00FD0FE1">
        <w:rPr>
          <w:lang w:val="en-US"/>
        </w:rPr>
        <w:t xml:space="preserve">on the Medical Board of Australia website. </w:t>
      </w:r>
    </w:p>
    <w:p w:rsidR="00FD0FE1" w:rsidRDefault="00FD0FE1" w:rsidP="00EE7A90">
      <w:pPr>
        <w:pStyle w:val="AHPRAbody"/>
        <w:rPr>
          <w:lang w:val="en-US"/>
        </w:rPr>
      </w:pPr>
      <w:r w:rsidRPr="00FD0FE1">
        <w:rPr>
          <w:lang w:val="en-US"/>
        </w:rPr>
        <w:t xml:space="preserve">The </w:t>
      </w:r>
      <w:r w:rsidR="0074436D">
        <w:rPr>
          <w:lang w:val="en-US"/>
        </w:rPr>
        <w:t>Chinese Medicine</w:t>
      </w:r>
      <w:r w:rsidRPr="00FD0FE1">
        <w:rPr>
          <w:lang w:val="en-US"/>
        </w:rPr>
        <w:t xml:space="preserve"> Board of Australia, along with the other 13 National Boards, has agreed to revise and clarify the wording on testimonials as part of implementing the new </w:t>
      </w:r>
      <w:r w:rsidRPr="00FD0FE1">
        <w:rPr>
          <w:i/>
          <w:iCs/>
          <w:lang w:val="en-US"/>
        </w:rPr>
        <w:t>Advertising guidelines</w:t>
      </w:r>
      <w:r w:rsidRPr="00FD0FE1">
        <w:rPr>
          <w:lang w:val="en-US"/>
        </w:rPr>
        <w:t xml:space="preserve">. The revised </w:t>
      </w:r>
      <w:r w:rsidRPr="00FD0FE1">
        <w:rPr>
          <w:i/>
          <w:iCs/>
          <w:lang w:val="en-US"/>
        </w:rPr>
        <w:t xml:space="preserve">Advertising guidelines </w:t>
      </w:r>
      <w:r w:rsidRPr="00FD0FE1">
        <w:rPr>
          <w:lang w:val="en-US"/>
        </w:rPr>
        <w:t xml:space="preserve">are expected to be published on the Board’s website on 20 May 2014. </w:t>
      </w:r>
    </w:p>
    <w:p w:rsidR="00FD0FE1" w:rsidRPr="00FD0FE1" w:rsidRDefault="00FD0FE1" w:rsidP="00EE7A90">
      <w:pPr>
        <w:pStyle w:val="AHPRAbody"/>
        <w:rPr>
          <w:lang w:val="en-US"/>
        </w:rPr>
      </w:pPr>
      <w:r w:rsidRPr="00FD0FE1">
        <w:rPr>
          <w:lang w:val="en-US"/>
        </w:rPr>
        <w:t xml:space="preserve">We will keep practitioners informed and, in the meantime, AHPRA is managing complaints about advertising in line with the information in the advertising FAQ (see </w:t>
      </w:r>
      <w:r w:rsidRPr="00FD0FE1">
        <w:rPr>
          <w:i/>
          <w:iCs/>
          <w:lang w:val="en-US"/>
        </w:rPr>
        <w:t xml:space="preserve">FAQ and additional information </w:t>
      </w:r>
      <w:r w:rsidRPr="00FD0FE1">
        <w:rPr>
          <w:lang w:val="en-US"/>
        </w:rPr>
        <w:t xml:space="preserve">in the </w:t>
      </w:r>
      <w:hyperlink r:id="rId12" w:history="1">
        <w:r w:rsidRPr="00CC4D00">
          <w:rPr>
            <w:rStyle w:val="Hyperlink"/>
            <w:lang w:val="en-US"/>
          </w:rPr>
          <w:t>news item</w:t>
        </w:r>
      </w:hyperlink>
      <w:r w:rsidRPr="00FD0FE1">
        <w:rPr>
          <w:lang w:val="en-US"/>
        </w:rPr>
        <w:t xml:space="preserve">) on the Board website. </w:t>
      </w:r>
    </w:p>
    <w:p w:rsidR="00FD0FE1" w:rsidRDefault="00FD0FE1" w:rsidP="00EE7A90">
      <w:pPr>
        <w:pStyle w:val="AHPRAbody"/>
        <w:rPr>
          <w:b/>
          <w:lang w:val="en-US"/>
        </w:rPr>
      </w:pPr>
      <w:r w:rsidRPr="00FD0FE1">
        <w:rPr>
          <w:lang w:val="en-US"/>
        </w:rPr>
        <w:t xml:space="preserve">To clarify, practitioners are not responsible for removing (or trying to have removed) unsolicited testimonials published on a website or in social media over which they don’t have control. </w:t>
      </w:r>
    </w:p>
    <w:p w:rsidR="00D3495C" w:rsidRPr="00EE7A90" w:rsidRDefault="00D3495C" w:rsidP="00CC4D00">
      <w:pPr>
        <w:pStyle w:val="AHPRASubheading"/>
        <w:keepNext/>
        <w:rPr>
          <w:szCs w:val="20"/>
        </w:rPr>
      </w:pPr>
      <w:r w:rsidRPr="00EE7A90">
        <w:rPr>
          <w:szCs w:val="20"/>
        </w:rPr>
        <w:lastRenderedPageBreak/>
        <w:t>Communications</w:t>
      </w:r>
    </w:p>
    <w:p w:rsidR="00D3495C" w:rsidRPr="00EE7A90" w:rsidRDefault="00D3495C" w:rsidP="00EE7A90">
      <w:pPr>
        <w:pStyle w:val="AHPRAbody"/>
        <w:rPr>
          <w:szCs w:val="20"/>
        </w:rPr>
      </w:pPr>
      <w:r w:rsidRPr="00EE7A90">
        <w:rPr>
          <w:szCs w:val="20"/>
        </w:rPr>
        <w:t xml:space="preserve">The National Registration and Accreditation Scheme for Chinese medicine practitioner registration </w:t>
      </w:r>
      <w:proofErr w:type="gramStart"/>
      <w:r w:rsidRPr="00EE7A90">
        <w:rPr>
          <w:szCs w:val="20"/>
        </w:rPr>
        <w:t>has</w:t>
      </w:r>
      <w:proofErr w:type="gramEnd"/>
      <w:r w:rsidRPr="00EE7A90">
        <w:rPr>
          <w:szCs w:val="20"/>
        </w:rPr>
        <w:t xml:space="preserve"> been in operation for almost two years. The Chinese Medicine Board of Australia (the National Board) is conducting number of meetings/forums to engage more directly with the profession. This has been identified as a strategic priority for 2014/15.</w:t>
      </w:r>
    </w:p>
    <w:p w:rsidR="00D3495C" w:rsidRPr="00EE7A90" w:rsidRDefault="00D3495C" w:rsidP="00EE7A90">
      <w:pPr>
        <w:pStyle w:val="AHPRAbody"/>
        <w:rPr>
          <w:szCs w:val="20"/>
        </w:rPr>
      </w:pPr>
      <w:r w:rsidRPr="00EE7A90">
        <w:rPr>
          <w:szCs w:val="20"/>
        </w:rPr>
        <w:t>The Board decided to hold its June meeting in Sydney. It will also meet with the Chinese Medicine Council of NSW and will conduct its first pen forum from 5.30pm till 7.30pm on Monday 23 June 2014. The National Board will invite Chinese medicine practitioners and professional associations to this forum to discuss regulation and encourage the integration of registration standards, codes and guidelines into your daily practice.</w:t>
      </w:r>
    </w:p>
    <w:p w:rsidR="008571FE" w:rsidRPr="00EE7A90" w:rsidRDefault="008571FE" w:rsidP="00EE7A90">
      <w:pPr>
        <w:pStyle w:val="AHPRASubheading"/>
      </w:pPr>
      <w:r w:rsidRPr="00EE7A90">
        <w:t>Board committees</w:t>
      </w:r>
    </w:p>
    <w:p w:rsidR="00CD4D48" w:rsidRPr="00EE7A90" w:rsidRDefault="00CD4D48" w:rsidP="00EE7A90">
      <w:pPr>
        <w:pStyle w:val="AHPRAbody"/>
        <w:rPr>
          <w:szCs w:val="20"/>
        </w:rPr>
      </w:pPr>
      <w:r w:rsidRPr="00EE7A90">
        <w:rPr>
          <w:szCs w:val="20"/>
        </w:rPr>
        <w:t xml:space="preserve">The Board has appointed national committees to advise the Board and to make decisions where the Board has delegated functions under the National Law. </w:t>
      </w:r>
    </w:p>
    <w:p w:rsidR="00CD4D48" w:rsidRPr="00EE7A90" w:rsidRDefault="00CD4D48" w:rsidP="00EE7A90">
      <w:pPr>
        <w:pStyle w:val="AHPRAbody"/>
        <w:rPr>
          <w:szCs w:val="20"/>
        </w:rPr>
      </w:pPr>
      <w:r w:rsidRPr="00EE7A90">
        <w:rPr>
          <w:szCs w:val="20"/>
        </w:rPr>
        <w:t xml:space="preserve">The following committees are currently made up of National Board members and in some cases also others appointed for their expertise as required: </w:t>
      </w:r>
    </w:p>
    <w:p w:rsidR="00CD4D48" w:rsidRDefault="00690F56" w:rsidP="00EE7A90">
      <w:pPr>
        <w:pStyle w:val="AHPRABulletlevel1"/>
        <w:rPr>
          <w:rFonts w:cs="Arial"/>
          <w:szCs w:val="20"/>
        </w:rPr>
      </w:pPr>
      <w:hyperlink r:id="rId13" w:anchor="Communication" w:history="1">
        <w:r w:rsidR="00CD4D48" w:rsidRPr="00CD4D48">
          <w:rPr>
            <w:szCs w:val="20"/>
          </w:rPr>
          <w:t>Communication Committee</w:t>
        </w:r>
      </w:hyperlink>
      <w:r w:rsidR="00CD4D48" w:rsidRPr="00CD4D48">
        <w:rPr>
          <w:rFonts w:cs="Arial"/>
          <w:szCs w:val="20"/>
        </w:rPr>
        <w:t xml:space="preserve"> </w:t>
      </w:r>
    </w:p>
    <w:p w:rsidR="00CD4D48" w:rsidRDefault="00690F56" w:rsidP="00EE7A90">
      <w:pPr>
        <w:pStyle w:val="AHPRABulletlevel1"/>
        <w:rPr>
          <w:rFonts w:cs="Arial"/>
          <w:szCs w:val="20"/>
        </w:rPr>
      </w:pPr>
      <w:hyperlink r:id="rId14" w:anchor="Finance" w:history="1">
        <w:r w:rsidR="00CD4D48" w:rsidRPr="00CD4D48">
          <w:rPr>
            <w:szCs w:val="20"/>
          </w:rPr>
          <w:t>Finance Committee</w:t>
        </w:r>
      </w:hyperlink>
      <w:r w:rsidR="00CD4D48" w:rsidRPr="00CD4D48">
        <w:rPr>
          <w:rFonts w:cs="Arial"/>
          <w:szCs w:val="20"/>
        </w:rPr>
        <w:t xml:space="preserve"> </w:t>
      </w:r>
    </w:p>
    <w:p w:rsidR="00CD4D48" w:rsidRDefault="00690F56" w:rsidP="00EE7A90">
      <w:pPr>
        <w:pStyle w:val="AHPRABulletlevel1"/>
        <w:rPr>
          <w:rFonts w:cs="Arial"/>
          <w:szCs w:val="20"/>
        </w:rPr>
      </w:pPr>
      <w:hyperlink r:id="rId15" w:anchor="Notifications" w:history="1">
        <w:r w:rsidR="00CD4D48" w:rsidRPr="00CD4D48">
          <w:rPr>
            <w:szCs w:val="20"/>
          </w:rPr>
          <w:t>Notifications Committee</w:t>
        </w:r>
      </w:hyperlink>
      <w:r w:rsidR="00CD4D48" w:rsidRPr="00CD4D48">
        <w:rPr>
          <w:rFonts w:cs="Arial"/>
          <w:szCs w:val="20"/>
        </w:rPr>
        <w:t xml:space="preserve"> </w:t>
      </w:r>
    </w:p>
    <w:p w:rsidR="00CD4D48" w:rsidRDefault="00690F56" w:rsidP="00EE7A90">
      <w:pPr>
        <w:pStyle w:val="AHPRABulletlevel1"/>
        <w:rPr>
          <w:rFonts w:cs="Arial"/>
          <w:szCs w:val="20"/>
        </w:rPr>
      </w:pPr>
      <w:hyperlink r:id="rId16" w:anchor="Policies" w:history="1">
        <w:r w:rsidR="00CD4D48" w:rsidRPr="00CD4D48">
          <w:rPr>
            <w:szCs w:val="20"/>
          </w:rPr>
          <w:t>Policies, Standards and Guidelines Advisory Committee</w:t>
        </w:r>
      </w:hyperlink>
    </w:p>
    <w:p w:rsidR="00CD4D48" w:rsidRDefault="00690F56" w:rsidP="00EE7A90">
      <w:pPr>
        <w:pStyle w:val="AHPRABulletlevel1"/>
        <w:rPr>
          <w:rFonts w:cs="Arial"/>
          <w:szCs w:val="20"/>
        </w:rPr>
      </w:pPr>
      <w:hyperlink r:id="rId17" w:anchor="Registration" w:history="1">
        <w:r w:rsidR="00CD4D48" w:rsidRPr="00CD4D48">
          <w:rPr>
            <w:szCs w:val="20"/>
          </w:rPr>
          <w:t>Registration Committee</w:t>
        </w:r>
      </w:hyperlink>
      <w:r w:rsidR="00CD4D48" w:rsidRPr="00CD4D48">
        <w:rPr>
          <w:rFonts w:cs="Arial"/>
          <w:szCs w:val="20"/>
        </w:rPr>
        <w:t xml:space="preserve"> </w:t>
      </w:r>
    </w:p>
    <w:p w:rsidR="00CD4D48" w:rsidRPr="00CD4D48" w:rsidRDefault="00690F56" w:rsidP="00EE7A90">
      <w:pPr>
        <w:pStyle w:val="AHPRABulletlevel1last"/>
        <w:rPr>
          <w:rFonts w:cs="Arial"/>
          <w:szCs w:val="20"/>
        </w:rPr>
      </w:pPr>
      <w:hyperlink r:id="rId18" w:anchor="Accreditation" w:history="1">
        <w:r w:rsidR="00CD4D48" w:rsidRPr="00CD4D48">
          <w:rPr>
            <w:szCs w:val="20"/>
          </w:rPr>
          <w:t>Accreditation Committee</w:t>
        </w:r>
      </w:hyperlink>
      <w:r w:rsidR="00CD4D48" w:rsidRPr="00CD4D48">
        <w:rPr>
          <w:rFonts w:cs="Arial"/>
          <w:szCs w:val="20"/>
        </w:rPr>
        <w:t xml:space="preserve"> </w:t>
      </w:r>
    </w:p>
    <w:p w:rsidR="008571FE" w:rsidRPr="008571FE" w:rsidRDefault="00CD4D48" w:rsidP="00EE7A90">
      <w:pPr>
        <w:pStyle w:val="AHPRAbody"/>
      </w:pPr>
      <w:r w:rsidRPr="00CD4D48">
        <w:t xml:space="preserve">The Board has decided to restructure some of its committees from July 2014.  </w:t>
      </w:r>
      <w:r w:rsidR="008571FE">
        <w:t xml:space="preserve">More details will be provided </w:t>
      </w:r>
      <w:bookmarkStart w:id="2" w:name="_GoBack"/>
      <w:bookmarkEnd w:id="2"/>
      <w:r w:rsidR="008571FE">
        <w:t>in July.</w:t>
      </w:r>
    </w:p>
    <w:p w:rsidR="00FE08EE" w:rsidRPr="00EE7A90" w:rsidRDefault="00FE08EE" w:rsidP="00EE7A90">
      <w:pPr>
        <w:pStyle w:val="AHPRASubheading"/>
      </w:pPr>
      <w:r w:rsidRPr="00EE7A90">
        <w:t>AHPRA update</w:t>
      </w:r>
    </w:p>
    <w:p w:rsidR="008571FE" w:rsidRPr="008571FE" w:rsidRDefault="008571FE" w:rsidP="00EE7A90">
      <w:pPr>
        <w:pStyle w:val="AHPRASubheadinglevel3"/>
        <w:rPr>
          <w:b/>
        </w:rPr>
      </w:pPr>
      <w:r w:rsidRPr="008571FE">
        <w:t>Three year review</w:t>
      </w:r>
    </w:p>
    <w:p w:rsidR="008571FE" w:rsidRDefault="008571FE" w:rsidP="00EE7A90">
      <w:pPr>
        <w:pStyle w:val="AHPRAbody"/>
        <w:rPr>
          <w:lang w:val="en-US"/>
        </w:rPr>
      </w:pPr>
      <w:r>
        <w:rPr>
          <w:lang w:val="en-US"/>
        </w:rPr>
        <w:t xml:space="preserve">The Australian Health Ministers’ Workforce Council has published the terms of reference for the three-year review of the National Registration and Accreditation Scheme. Kim Snowball has been appointed to independently lead the review. Kim has held a variety of senior leadership roles in both the public and private health sectors. </w:t>
      </w:r>
    </w:p>
    <w:p w:rsidR="008571FE" w:rsidRDefault="008571FE" w:rsidP="00EE7A90">
      <w:pPr>
        <w:pStyle w:val="AHPRAbody"/>
        <w:rPr>
          <w:lang w:val="en-US"/>
        </w:rPr>
      </w:pPr>
      <w:r>
        <w:rPr>
          <w:lang w:val="en-US"/>
        </w:rPr>
        <w:t xml:space="preserve">The full terms of reference for the review are </w:t>
      </w:r>
      <w:hyperlink r:id="rId19" w:history="1">
        <w:r>
          <w:rPr>
            <w:rStyle w:val="Hyperlink"/>
            <w:lang w:val="en-US"/>
          </w:rPr>
          <w:t>available for download here</w:t>
        </w:r>
      </w:hyperlink>
      <w:r>
        <w:rPr>
          <w:lang w:val="en-US"/>
        </w:rPr>
        <w:t>. But in short the three-year review will examine:</w:t>
      </w:r>
    </w:p>
    <w:p w:rsidR="008571FE" w:rsidRDefault="008571FE" w:rsidP="00EE7A90">
      <w:pPr>
        <w:pStyle w:val="AHPRABulletlevel1"/>
        <w:rPr>
          <w:lang w:val="en-US"/>
        </w:rPr>
      </w:pPr>
      <w:r>
        <w:rPr>
          <w:lang w:val="en-US"/>
        </w:rPr>
        <w:t>the extent to which AHPRA and National Boards are meeting the objectives and guiding principles of the National Scheme</w:t>
      </w:r>
    </w:p>
    <w:p w:rsidR="008571FE" w:rsidRDefault="008571FE" w:rsidP="00EE7A90">
      <w:pPr>
        <w:pStyle w:val="AHPRABulletlevel1"/>
        <w:rPr>
          <w:lang w:val="en-US"/>
        </w:rPr>
      </w:pPr>
      <w:r>
        <w:rPr>
          <w:lang w:val="en-US"/>
        </w:rPr>
        <w:t>the operational performance of the National Scheme</w:t>
      </w:r>
    </w:p>
    <w:p w:rsidR="008571FE" w:rsidRDefault="008571FE" w:rsidP="00EE7A90">
      <w:pPr>
        <w:pStyle w:val="AHPRABulletlevel1"/>
        <w:rPr>
          <w:lang w:val="en-US"/>
        </w:rPr>
      </w:pPr>
      <w:r>
        <w:rPr>
          <w:lang w:val="en-US"/>
        </w:rPr>
        <w:t>the National Law, including mandatory reporting, the Australian Health Workforce Advisory Council and new professions entering the scheme</w:t>
      </w:r>
    </w:p>
    <w:p w:rsidR="008571FE" w:rsidRPr="00721FE7" w:rsidRDefault="008571FE" w:rsidP="00EE7A90">
      <w:pPr>
        <w:pStyle w:val="AHPRABulletlevel1"/>
        <w:rPr>
          <w:lang w:val="en-US"/>
        </w:rPr>
      </w:pPr>
      <w:r w:rsidRPr="00721FE7">
        <w:rPr>
          <w:lang w:val="en-US"/>
        </w:rPr>
        <w:t xml:space="preserve">governance effectiveness, including within the National Scheme and with our key stakeholders, </w:t>
      </w:r>
    </w:p>
    <w:p w:rsidR="008571FE" w:rsidRDefault="008571FE" w:rsidP="00EE7A90">
      <w:pPr>
        <w:pStyle w:val="AHPRABulletlevel1last"/>
        <w:rPr>
          <w:lang w:val="en-US"/>
        </w:rPr>
      </w:pPr>
      <w:proofErr w:type="gramStart"/>
      <w:r w:rsidRPr="00721FE7">
        <w:rPr>
          <w:lang w:val="en-US"/>
        </w:rPr>
        <w:t>the</w:t>
      </w:r>
      <w:proofErr w:type="gramEnd"/>
      <w:r w:rsidRPr="00721FE7">
        <w:rPr>
          <w:lang w:val="en-US"/>
        </w:rPr>
        <w:t xml:space="preserve"> sustainability of the National Scheme, with a specific focus on new professions in the Scheme and funding for smaller professions.</w:t>
      </w:r>
    </w:p>
    <w:p w:rsidR="00FE08EE" w:rsidRPr="00EE7A90" w:rsidRDefault="00FE08EE" w:rsidP="00EE7A90">
      <w:pPr>
        <w:pStyle w:val="AHPRASubheading"/>
      </w:pPr>
      <w:r w:rsidRPr="00EE7A90">
        <w:t xml:space="preserve">Important information for practitioners </w:t>
      </w:r>
    </w:p>
    <w:p w:rsidR="00FE08EE" w:rsidRPr="00EE7A90" w:rsidRDefault="00FE08EE" w:rsidP="00EE7A90">
      <w:pPr>
        <w:pStyle w:val="AHPRAbody"/>
      </w:pPr>
      <w:r w:rsidRPr="00EE7A90">
        <w:t xml:space="preserve">The National Board publishes a range of information about registration, including its expectations of practitioners, at </w:t>
      </w:r>
      <w:hyperlink r:id="rId20" w:history="1">
        <w:r w:rsidRPr="00EE7A90">
          <w:rPr>
            <w:rStyle w:val="Hyperlink"/>
            <w:color w:val="auto"/>
            <w:szCs w:val="20"/>
            <w:u w:val="none"/>
          </w:rPr>
          <w:t>www.chinesemedicineboard.gov.au</w:t>
        </w:r>
      </w:hyperlink>
      <w:r w:rsidRPr="00EE7A90">
        <w:rPr>
          <w:rStyle w:val="Hyperlink"/>
          <w:color w:val="auto"/>
          <w:szCs w:val="20"/>
          <w:u w:val="none"/>
        </w:rPr>
        <w:t>.</w:t>
      </w:r>
      <w:r w:rsidRPr="00EE7A90">
        <w:t xml:space="preserve"> For more details or help with questions about your registration please send an </w:t>
      </w:r>
      <w:hyperlink r:id="rId21" w:anchor="Webenquiryform" w:history="1">
        <w:r w:rsidRPr="00EE7A90">
          <w:rPr>
            <w:rStyle w:val="Hyperlink"/>
            <w:color w:val="auto"/>
            <w:szCs w:val="20"/>
            <w:u w:val="none"/>
          </w:rPr>
          <w:t>online enquiry form</w:t>
        </w:r>
      </w:hyperlink>
      <w:r w:rsidRPr="00EE7A90">
        <w:t xml:space="preserve"> or contact AHRPA on 1300 419 495. </w:t>
      </w:r>
    </w:p>
    <w:p w:rsidR="00BB6B19" w:rsidRPr="00EE7A90" w:rsidRDefault="00FE08EE" w:rsidP="00EE7A90">
      <w:pPr>
        <w:pStyle w:val="AHPRAbody"/>
      </w:pPr>
      <w:r w:rsidRPr="00EE7A90">
        <w:t>Yours sincerely,</w:t>
      </w:r>
    </w:p>
    <w:p w:rsidR="00D65164" w:rsidRPr="003A0D87" w:rsidRDefault="00FE08EE" w:rsidP="00D65164">
      <w:pPr>
        <w:pStyle w:val="AHPRASubheading"/>
        <w:spacing w:after="0"/>
      </w:pPr>
      <w:r w:rsidRPr="003A0D87">
        <w:t>Professor Charlie Xue</w:t>
      </w:r>
    </w:p>
    <w:p w:rsidR="00F870F2" w:rsidRPr="00D65164" w:rsidRDefault="00FE08EE" w:rsidP="00D65164">
      <w:pPr>
        <w:pStyle w:val="AHPRAbody"/>
      </w:pPr>
      <w:r w:rsidRPr="003A0D87">
        <w:t xml:space="preserve">Chair </w:t>
      </w:r>
      <w:r w:rsidRPr="003A0D87">
        <w:br/>
        <w:t xml:space="preserve">Chinese Medicine Board of Australia </w:t>
      </w:r>
      <w:r w:rsidRPr="003A0D87">
        <w:br/>
      </w:r>
      <w:r w:rsidR="003A0D87" w:rsidRPr="003A0D87">
        <w:t>21 May</w:t>
      </w:r>
      <w:r w:rsidR="001779DB" w:rsidRPr="003A0D87">
        <w:t xml:space="preserve"> 2014</w:t>
      </w:r>
    </w:p>
    <w:sectPr w:rsidR="00F870F2" w:rsidRPr="00D65164" w:rsidSect="00FB121F">
      <w:headerReference w:type="default" r:id="rId22"/>
      <w:footerReference w:type="even" r:id="rId23"/>
      <w:footerReference w:type="default" r:id="rId24"/>
      <w:headerReference w:type="first" r:id="rId25"/>
      <w:footerReference w:type="first" r:id="rId26"/>
      <w:pgSz w:w="11900" w:h="16840"/>
      <w:pgMar w:top="1135"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305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90" w:rsidRDefault="00EE7A90" w:rsidP="00FC2881">
      <w:pPr>
        <w:spacing w:after="0"/>
      </w:pPr>
      <w:r>
        <w:separator/>
      </w:r>
    </w:p>
    <w:p w:rsidR="00EE7A90" w:rsidRDefault="00EE7A90"/>
  </w:endnote>
  <w:endnote w:type="continuationSeparator" w:id="0">
    <w:p w:rsidR="00EE7A90" w:rsidRDefault="00EE7A90" w:rsidP="00FC2881">
      <w:pPr>
        <w:spacing w:after="0"/>
      </w:pPr>
      <w:r>
        <w:continuationSeparator/>
      </w:r>
    </w:p>
    <w:p w:rsidR="00EE7A90" w:rsidRDefault="00EE7A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0" w:rsidRDefault="00690F56" w:rsidP="00FC2881">
    <w:pPr>
      <w:pStyle w:val="AHPRAfootnote"/>
      <w:framePr w:wrap="around" w:vAnchor="text" w:hAnchor="margin" w:xAlign="right" w:y="1"/>
    </w:pPr>
    <w:r>
      <w:fldChar w:fldCharType="begin"/>
    </w:r>
    <w:r w:rsidR="00EE7A90">
      <w:instrText xml:space="preserve">PAGE  </w:instrText>
    </w:r>
    <w:r>
      <w:fldChar w:fldCharType="end"/>
    </w:r>
  </w:p>
  <w:p w:rsidR="00EE7A90" w:rsidRDefault="00EE7A90" w:rsidP="00FC2881">
    <w:pPr>
      <w:pStyle w:val="AHPRAfootnote"/>
      <w:ind w:right="360"/>
    </w:pPr>
  </w:p>
  <w:p w:rsidR="00EE7A90" w:rsidRDefault="00EE7A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0" w:rsidRDefault="00EE7A90" w:rsidP="001506FE">
    <w:pPr>
      <w:pStyle w:val="AHPRAfooter"/>
      <w:rPr>
        <w:szCs w:val="16"/>
      </w:rPr>
    </w:pPr>
    <w:r>
      <w:t>Communiqué</w:t>
    </w:r>
  </w:p>
  <w:p w:rsidR="00EE7A90" w:rsidRPr="000E7E28" w:rsidRDefault="00690F56" w:rsidP="000E7E28">
    <w:pPr>
      <w:pStyle w:val="AHPRApagenumber"/>
    </w:pPr>
    <w:sdt>
      <w:sdtPr>
        <w:id w:val="16333165"/>
        <w:docPartObj>
          <w:docPartGallery w:val="Page Numbers (Top of Page)"/>
          <w:docPartUnique/>
        </w:docPartObj>
      </w:sdtPr>
      <w:sdtContent>
        <w:r w:rsidR="00EE7A90" w:rsidRPr="000E7E28">
          <w:t xml:space="preserve">Page </w:t>
        </w:r>
        <w:fldSimple w:instr=" PAGE ">
          <w:r w:rsidR="00043E94">
            <w:rPr>
              <w:noProof/>
            </w:rPr>
            <w:t>2</w:t>
          </w:r>
        </w:fldSimple>
        <w:r w:rsidR="00EE7A90" w:rsidRPr="000E7E28">
          <w:t xml:space="preserve"> of </w:t>
        </w:r>
        <w:fldSimple w:instr=" NUMPAGES  ">
          <w:r w:rsidR="00043E94">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0" w:rsidRPr="00E77E23" w:rsidRDefault="00EE7A90" w:rsidP="00E77E23">
    <w:pPr>
      <w:pStyle w:val="AHPRAfirstpagefooter"/>
    </w:pPr>
    <w:r>
      <w:rPr>
        <w:color w:val="007DC3"/>
      </w:rPr>
      <w:t>Chinese Medicine</w:t>
    </w:r>
    <w:r w:rsidRPr="00E77E23">
      <w:t xml:space="preserve"> </w:t>
    </w:r>
    <w:r>
      <w:t>Board of Australia</w:t>
    </w:r>
  </w:p>
  <w:p w:rsidR="00EE7A90" w:rsidRDefault="00EE7A90" w:rsidP="00E77E23">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90" w:rsidRDefault="00EE7A90" w:rsidP="000E7E28">
      <w:pPr>
        <w:spacing w:after="0"/>
      </w:pPr>
      <w:r>
        <w:separator/>
      </w:r>
    </w:p>
  </w:footnote>
  <w:footnote w:type="continuationSeparator" w:id="0">
    <w:p w:rsidR="00EE7A90" w:rsidRDefault="00EE7A90" w:rsidP="00FC2881">
      <w:pPr>
        <w:spacing w:after="0"/>
      </w:pPr>
      <w:r>
        <w:continuationSeparator/>
      </w:r>
    </w:p>
    <w:p w:rsidR="00EE7A90" w:rsidRDefault="00EE7A90"/>
  </w:footnote>
  <w:footnote w:type="continuationNotice" w:id="1">
    <w:p w:rsidR="00EE7A90" w:rsidRDefault="00EE7A9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0" w:rsidRPr="00315933" w:rsidRDefault="00EE7A90" w:rsidP="00D638E0">
    <w:pPr>
      <w:ind w:left="-1134" w:right="-567"/>
      <w:jc w:val="right"/>
    </w:pPr>
  </w:p>
  <w:p w:rsidR="00EE7A90" w:rsidRDefault="00EE7A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0" w:rsidRDefault="00EE7A90" w:rsidP="00EE7A90">
    <w:pPr>
      <w:ind w:right="-517"/>
      <w:jc w:val="right"/>
    </w:pPr>
    <w:r w:rsidRPr="00FE08EE">
      <w:rPr>
        <w:noProof/>
        <w:lang w:val="en-US"/>
      </w:rPr>
      <w:drawing>
        <wp:inline distT="0" distB="0" distL="0" distR="0">
          <wp:extent cx="1263840" cy="1103102"/>
          <wp:effectExtent l="19050" t="0" r="0" b="0"/>
          <wp:docPr id="2" name="Picture 0" descr="Chinese Medicin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355A2A34"/>
    <w:lvl w:ilvl="0">
      <w:start w:val="1"/>
      <w:numFmt w:val="decimal"/>
      <w:lvlText w:val="%1."/>
      <w:lvlJc w:val="left"/>
      <w:pPr>
        <w:tabs>
          <w:tab w:val="num" w:pos="1492"/>
        </w:tabs>
        <w:ind w:left="1492" w:hanging="360"/>
      </w:pPr>
    </w:lvl>
  </w:abstractNum>
  <w:abstractNum w:abstractNumId="1">
    <w:nsid w:val="FFFFFF7D"/>
    <w:multiLevelType w:val="singleLevel"/>
    <w:tmpl w:val="3E047A6E"/>
    <w:lvl w:ilvl="0">
      <w:start w:val="1"/>
      <w:numFmt w:val="decimal"/>
      <w:lvlText w:val="%1."/>
      <w:lvlJc w:val="left"/>
      <w:pPr>
        <w:tabs>
          <w:tab w:val="num" w:pos="1209"/>
        </w:tabs>
        <w:ind w:left="1209" w:hanging="360"/>
      </w:pPr>
    </w:lvl>
  </w:abstractNum>
  <w:abstractNum w:abstractNumId="2">
    <w:nsid w:val="FFFFFF7E"/>
    <w:multiLevelType w:val="singleLevel"/>
    <w:tmpl w:val="32D8E6DC"/>
    <w:lvl w:ilvl="0">
      <w:start w:val="1"/>
      <w:numFmt w:val="decimal"/>
      <w:lvlText w:val="%1."/>
      <w:lvlJc w:val="left"/>
      <w:pPr>
        <w:tabs>
          <w:tab w:val="num" w:pos="926"/>
        </w:tabs>
        <w:ind w:left="926" w:hanging="360"/>
      </w:pPr>
    </w:lvl>
  </w:abstractNum>
  <w:abstractNum w:abstractNumId="3">
    <w:nsid w:val="FFFFFF7F"/>
    <w:multiLevelType w:val="singleLevel"/>
    <w:tmpl w:val="D6D8D286"/>
    <w:lvl w:ilvl="0">
      <w:start w:val="1"/>
      <w:numFmt w:val="decimal"/>
      <w:lvlText w:val="%1."/>
      <w:lvlJc w:val="left"/>
      <w:pPr>
        <w:tabs>
          <w:tab w:val="num" w:pos="643"/>
        </w:tabs>
        <w:ind w:left="643" w:hanging="360"/>
      </w:pPr>
    </w:lvl>
  </w:abstractNum>
  <w:abstractNum w:abstractNumId="4">
    <w:nsid w:val="FFFFFF80"/>
    <w:multiLevelType w:val="singleLevel"/>
    <w:tmpl w:val="6750D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96C2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4B9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8A3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F621DC"/>
    <w:lvl w:ilvl="0">
      <w:start w:val="1"/>
      <w:numFmt w:val="decimal"/>
      <w:lvlText w:val="%1."/>
      <w:lvlJc w:val="left"/>
      <w:pPr>
        <w:tabs>
          <w:tab w:val="num" w:pos="360"/>
        </w:tabs>
        <w:ind w:left="360" w:hanging="360"/>
      </w:pPr>
    </w:lvl>
  </w:abstractNum>
  <w:abstractNum w:abstractNumId="9">
    <w:nsid w:val="FFFFFF89"/>
    <w:multiLevelType w:val="singleLevel"/>
    <w:tmpl w:val="8592BA56"/>
    <w:lvl w:ilvl="0">
      <w:start w:val="1"/>
      <w:numFmt w:val="bullet"/>
      <w:lvlText w:val=""/>
      <w:lvlJc w:val="left"/>
      <w:pPr>
        <w:tabs>
          <w:tab w:val="num" w:pos="360"/>
        </w:tabs>
        <w:ind w:left="360" w:hanging="360"/>
      </w:pPr>
      <w:rPr>
        <w:rFonts w:ascii="Symbol" w:hAnsi="Symbol" w:hint="default"/>
      </w:rPr>
    </w:lvl>
  </w:abstractNum>
  <w:abstractNum w:abstractNumId="10">
    <w:nsid w:val="055B3674"/>
    <w:multiLevelType w:val="multilevel"/>
    <w:tmpl w:val="44D06158"/>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7A86BF3"/>
    <w:multiLevelType w:val="hybridMultilevel"/>
    <w:tmpl w:val="3260F6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8BB17D6"/>
    <w:multiLevelType w:val="multilevel"/>
    <w:tmpl w:val="C4183F12"/>
    <w:numStyleLink w:val="AHPRANumberedlist"/>
  </w:abstractNum>
  <w:abstractNum w:abstractNumId="1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nsid w:val="0C037DB3"/>
    <w:multiLevelType w:val="multilevel"/>
    <w:tmpl w:val="BE20683A"/>
    <w:numStyleLink w:val="AHPRANumberedheadinglist"/>
  </w:abstractNum>
  <w:abstractNum w:abstractNumId="1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nsid w:val="1398727A"/>
    <w:multiLevelType w:val="hybridMultilevel"/>
    <w:tmpl w:val="7FEAC990"/>
    <w:lvl w:ilvl="0" w:tplc="6E94A95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2D19FF"/>
    <w:multiLevelType w:val="multilevel"/>
    <w:tmpl w:val="BE20683A"/>
    <w:numStyleLink w:val="AHPRANumberedheadinglist"/>
  </w:abstractNum>
  <w:abstractNum w:abstractNumId="18">
    <w:nsid w:val="159B7F53"/>
    <w:multiLevelType w:val="hybridMultilevel"/>
    <w:tmpl w:val="C466367A"/>
    <w:lvl w:ilvl="0" w:tplc="5D04DB48">
      <w:start w:val="1"/>
      <w:numFmt w:val="bullet"/>
      <w:lvlText w:val=""/>
      <w:lvlJc w:val="left"/>
      <w:pPr>
        <w:ind w:left="720" w:hanging="360"/>
      </w:pPr>
      <w:rPr>
        <w:rFonts w:ascii="Symbol" w:hAnsi="Symbol" w:hint="default"/>
      </w:rPr>
    </w:lvl>
    <w:lvl w:ilvl="1" w:tplc="F3CA2BFE" w:tentative="1">
      <w:start w:val="1"/>
      <w:numFmt w:val="bullet"/>
      <w:lvlText w:val="o"/>
      <w:lvlJc w:val="left"/>
      <w:pPr>
        <w:ind w:left="1440" w:hanging="360"/>
      </w:pPr>
      <w:rPr>
        <w:rFonts w:ascii="Courier New" w:hAnsi="Courier New" w:cs="Courier New" w:hint="default"/>
      </w:rPr>
    </w:lvl>
    <w:lvl w:ilvl="2" w:tplc="0C3E102E" w:tentative="1">
      <w:start w:val="1"/>
      <w:numFmt w:val="bullet"/>
      <w:lvlText w:val=""/>
      <w:lvlJc w:val="left"/>
      <w:pPr>
        <w:ind w:left="2160" w:hanging="360"/>
      </w:pPr>
      <w:rPr>
        <w:rFonts w:ascii="Wingdings" w:hAnsi="Wingdings" w:hint="default"/>
      </w:rPr>
    </w:lvl>
    <w:lvl w:ilvl="3" w:tplc="1ADE04D2" w:tentative="1">
      <w:start w:val="1"/>
      <w:numFmt w:val="bullet"/>
      <w:lvlText w:val=""/>
      <w:lvlJc w:val="left"/>
      <w:pPr>
        <w:ind w:left="2880" w:hanging="360"/>
      </w:pPr>
      <w:rPr>
        <w:rFonts w:ascii="Symbol" w:hAnsi="Symbol" w:hint="default"/>
      </w:rPr>
    </w:lvl>
    <w:lvl w:ilvl="4" w:tplc="339675B0" w:tentative="1">
      <w:start w:val="1"/>
      <w:numFmt w:val="bullet"/>
      <w:lvlText w:val="o"/>
      <w:lvlJc w:val="left"/>
      <w:pPr>
        <w:ind w:left="3600" w:hanging="360"/>
      </w:pPr>
      <w:rPr>
        <w:rFonts w:ascii="Courier New" w:hAnsi="Courier New" w:cs="Courier New" w:hint="default"/>
      </w:rPr>
    </w:lvl>
    <w:lvl w:ilvl="5" w:tplc="546E94DE" w:tentative="1">
      <w:start w:val="1"/>
      <w:numFmt w:val="bullet"/>
      <w:lvlText w:val=""/>
      <w:lvlJc w:val="left"/>
      <w:pPr>
        <w:ind w:left="4320" w:hanging="360"/>
      </w:pPr>
      <w:rPr>
        <w:rFonts w:ascii="Wingdings" w:hAnsi="Wingdings" w:hint="default"/>
      </w:rPr>
    </w:lvl>
    <w:lvl w:ilvl="6" w:tplc="B096F4E2" w:tentative="1">
      <w:start w:val="1"/>
      <w:numFmt w:val="bullet"/>
      <w:lvlText w:val=""/>
      <w:lvlJc w:val="left"/>
      <w:pPr>
        <w:ind w:left="5040" w:hanging="360"/>
      </w:pPr>
      <w:rPr>
        <w:rFonts w:ascii="Symbol" w:hAnsi="Symbol" w:hint="default"/>
      </w:rPr>
    </w:lvl>
    <w:lvl w:ilvl="7" w:tplc="47329C9E" w:tentative="1">
      <w:start w:val="1"/>
      <w:numFmt w:val="bullet"/>
      <w:lvlText w:val="o"/>
      <w:lvlJc w:val="left"/>
      <w:pPr>
        <w:ind w:left="5760" w:hanging="360"/>
      </w:pPr>
      <w:rPr>
        <w:rFonts w:ascii="Courier New" w:hAnsi="Courier New" w:cs="Courier New" w:hint="default"/>
      </w:rPr>
    </w:lvl>
    <w:lvl w:ilvl="8" w:tplc="FD9A8540" w:tentative="1">
      <w:start w:val="1"/>
      <w:numFmt w:val="bullet"/>
      <w:lvlText w:val=""/>
      <w:lvlJc w:val="left"/>
      <w:pPr>
        <w:ind w:left="6480" w:hanging="360"/>
      </w:pPr>
      <w:rPr>
        <w:rFonts w:ascii="Wingdings" w:hAnsi="Wingdings" w:hint="default"/>
      </w:rPr>
    </w:lvl>
  </w:abstractNum>
  <w:abstractNum w:abstractNumId="19">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0">
    <w:nsid w:val="2498066B"/>
    <w:multiLevelType w:val="hybridMultilevel"/>
    <w:tmpl w:val="B1B03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22578D"/>
    <w:multiLevelType w:val="multilevel"/>
    <w:tmpl w:val="BE20683A"/>
    <w:numStyleLink w:val="AHPRANumberedheadinglist"/>
  </w:abstractNum>
  <w:abstractNum w:abstractNumId="22">
    <w:nsid w:val="2F615B20"/>
    <w:multiLevelType w:val="hybridMultilevel"/>
    <w:tmpl w:val="9AA2CFD4"/>
    <w:lvl w:ilvl="0" w:tplc="040900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C065C2"/>
    <w:multiLevelType w:val="hybridMultilevel"/>
    <w:tmpl w:val="42C6061A"/>
    <w:lvl w:ilvl="0" w:tplc="1E028ED2">
      <w:start w:val="1"/>
      <w:numFmt w:val="decimal"/>
      <w:lvlText w:val="%1."/>
      <w:lvlJc w:val="left"/>
      <w:pPr>
        <w:ind w:left="720" w:hanging="360"/>
      </w:pPr>
    </w:lvl>
    <w:lvl w:ilvl="1" w:tplc="83A017CA" w:tentative="1">
      <w:start w:val="1"/>
      <w:numFmt w:val="lowerLetter"/>
      <w:lvlText w:val="%2."/>
      <w:lvlJc w:val="left"/>
      <w:pPr>
        <w:ind w:left="1440" w:hanging="360"/>
      </w:pPr>
    </w:lvl>
    <w:lvl w:ilvl="2" w:tplc="DDBAB3EA" w:tentative="1">
      <w:start w:val="1"/>
      <w:numFmt w:val="lowerRoman"/>
      <w:lvlText w:val="%3."/>
      <w:lvlJc w:val="right"/>
      <w:pPr>
        <w:ind w:left="2160" w:hanging="180"/>
      </w:pPr>
    </w:lvl>
    <w:lvl w:ilvl="3" w:tplc="96CCBAA4" w:tentative="1">
      <w:start w:val="1"/>
      <w:numFmt w:val="decimal"/>
      <w:lvlText w:val="%4."/>
      <w:lvlJc w:val="left"/>
      <w:pPr>
        <w:ind w:left="2880" w:hanging="360"/>
      </w:pPr>
    </w:lvl>
    <w:lvl w:ilvl="4" w:tplc="C1F4515C" w:tentative="1">
      <w:start w:val="1"/>
      <w:numFmt w:val="lowerLetter"/>
      <w:lvlText w:val="%5."/>
      <w:lvlJc w:val="left"/>
      <w:pPr>
        <w:ind w:left="3600" w:hanging="360"/>
      </w:pPr>
    </w:lvl>
    <w:lvl w:ilvl="5" w:tplc="B0F89D82" w:tentative="1">
      <w:start w:val="1"/>
      <w:numFmt w:val="lowerRoman"/>
      <w:lvlText w:val="%6."/>
      <w:lvlJc w:val="right"/>
      <w:pPr>
        <w:ind w:left="4320" w:hanging="180"/>
      </w:pPr>
    </w:lvl>
    <w:lvl w:ilvl="6" w:tplc="0192A8BA" w:tentative="1">
      <w:start w:val="1"/>
      <w:numFmt w:val="decimal"/>
      <w:lvlText w:val="%7."/>
      <w:lvlJc w:val="left"/>
      <w:pPr>
        <w:ind w:left="5040" w:hanging="360"/>
      </w:pPr>
    </w:lvl>
    <w:lvl w:ilvl="7" w:tplc="8398BC40" w:tentative="1">
      <w:start w:val="1"/>
      <w:numFmt w:val="lowerLetter"/>
      <w:lvlText w:val="%8."/>
      <w:lvlJc w:val="left"/>
      <w:pPr>
        <w:ind w:left="5760" w:hanging="360"/>
      </w:pPr>
    </w:lvl>
    <w:lvl w:ilvl="8" w:tplc="86A0320C" w:tentative="1">
      <w:start w:val="1"/>
      <w:numFmt w:val="lowerRoman"/>
      <w:lvlText w:val="%9."/>
      <w:lvlJc w:val="right"/>
      <w:pPr>
        <w:ind w:left="6480" w:hanging="180"/>
      </w:pPr>
    </w:lvl>
  </w:abstractNum>
  <w:abstractNum w:abstractNumId="24">
    <w:nsid w:val="34182A1C"/>
    <w:multiLevelType w:val="hybridMultilevel"/>
    <w:tmpl w:val="A29E046C"/>
    <w:lvl w:ilvl="0" w:tplc="C56EC78A">
      <w:start w:val="1"/>
      <w:numFmt w:val="decimal"/>
      <w:lvlText w:val="%1."/>
      <w:lvlJc w:val="left"/>
      <w:pPr>
        <w:ind w:left="360" w:hanging="360"/>
      </w:pPr>
      <w:rPr>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5">
    <w:nsid w:val="36884A34"/>
    <w:multiLevelType w:val="hybridMultilevel"/>
    <w:tmpl w:val="EE524458"/>
    <w:lvl w:ilvl="0" w:tplc="676C3670">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3F515197"/>
    <w:multiLevelType w:val="hybridMultilevel"/>
    <w:tmpl w:val="BF72ECD2"/>
    <w:lvl w:ilvl="0" w:tplc="495EEA78">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7">
    <w:nsid w:val="40BE77DE"/>
    <w:multiLevelType w:val="hybridMultilevel"/>
    <w:tmpl w:val="8E22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92FC6"/>
    <w:multiLevelType w:val="hybridMultilevel"/>
    <w:tmpl w:val="068A29CC"/>
    <w:lvl w:ilvl="0" w:tplc="04090001">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BC0E08"/>
    <w:multiLevelType w:val="hybridMultilevel"/>
    <w:tmpl w:val="E3409E42"/>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4433A"/>
    <w:multiLevelType w:val="multilevel"/>
    <w:tmpl w:val="C4183F12"/>
    <w:numStyleLink w:val="AHPRANumberedlist"/>
  </w:abstractNum>
  <w:abstractNum w:abstractNumId="32">
    <w:nsid w:val="52D467A3"/>
    <w:multiLevelType w:val="hybridMultilevel"/>
    <w:tmpl w:val="27623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ED6DB9"/>
    <w:multiLevelType w:val="hybridMultilevel"/>
    <w:tmpl w:val="593CC74C"/>
    <w:lvl w:ilvl="0" w:tplc="1DCA19C2">
      <w:start w:val="1"/>
      <w:numFmt w:val="bullet"/>
      <w:lvlText w:val=""/>
      <w:lvlJc w:val="left"/>
      <w:pPr>
        <w:ind w:left="720" w:hanging="360"/>
      </w:pPr>
      <w:rPr>
        <w:rFonts w:ascii="Symbol" w:hAnsi="Symbol" w:hint="default"/>
      </w:rPr>
    </w:lvl>
    <w:lvl w:ilvl="1" w:tplc="AE58FEB2" w:tentative="1">
      <w:start w:val="1"/>
      <w:numFmt w:val="bullet"/>
      <w:lvlText w:val="o"/>
      <w:lvlJc w:val="left"/>
      <w:pPr>
        <w:ind w:left="1440" w:hanging="360"/>
      </w:pPr>
      <w:rPr>
        <w:rFonts w:ascii="Courier New" w:hAnsi="Courier New" w:cs="Courier New" w:hint="default"/>
      </w:rPr>
    </w:lvl>
    <w:lvl w:ilvl="2" w:tplc="A0068FEA" w:tentative="1">
      <w:start w:val="1"/>
      <w:numFmt w:val="bullet"/>
      <w:lvlText w:val=""/>
      <w:lvlJc w:val="left"/>
      <w:pPr>
        <w:ind w:left="2160" w:hanging="360"/>
      </w:pPr>
      <w:rPr>
        <w:rFonts w:ascii="Wingdings" w:hAnsi="Wingdings" w:hint="default"/>
      </w:rPr>
    </w:lvl>
    <w:lvl w:ilvl="3" w:tplc="6CFEA400" w:tentative="1">
      <w:start w:val="1"/>
      <w:numFmt w:val="bullet"/>
      <w:lvlText w:val=""/>
      <w:lvlJc w:val="left"/>
      <w:pPr>
        <w:ind w:left="2880" w:hanging="360"/>
      </w:pPr>
      <w:rPr>
        <w:rFonts w:ascii="Symbol" w:hAnsi="Symbol" w:hint="default"/>
      </w:rPr>
    </w:lvl>
    <w:lvl w:ilvl="4" w:tplc="094E78B4" w:tentative="1">
      <w:start w:val="1"/>
      <w:numFmt w:val="bullet"/>
      <w:lvlText w:val="o"/>
      <w:lvlJc w:val="left"/>
      <w:pPr>
        <w:ind w:left="3600" w:hanging="360"/>
      </w:pPr>
      <w:rPr>
        <w:rFonts w:ascii="Courier New" w:hAnsi="Courier New" w:cs="Courier New" w:hint="default"/>
      </w:rPr>
    </w:lvl>
    <w:lvl w:ilvl="5" w:tplc="FD009730" w:tentative="1">
      <w:start w:val="1"/>
      <w:numFmt w:val="bullet"/>
      <w:lvlText w:val=""/>
      <w:lvlJc w:val="left"/>
      <w:pPr>
        <w:ind w:left="4320" w:hanging="360"/>
      </w:pPr>
      <w:rPr>
        <w:rFonts w:ascii="Wingdings" w:hAnsi="Wingdings" w:hint="default"/>
      </w:rPr>
    </w:lvl>
    <w:lvl w:ilvl="6" w:tplc="B15A40B8" w:tentative="1">
      <w:start w:val="1"/>
      <w:numFmt w:val="bullet"/>
      <w:lvlText w:val=""/>
      <w:lvlJc w:val="left"/>
      <w:pPr>
        <w:ind w:left="5040" w:hanging="360"/>
      </w:pPr>
      <w:rPr>
        <w:rFonts w:ascii="Symbol" w:hAnsi="Symbol" w:hint="default"/>
      </w:rPr>
    </w:lvl>
    <w:lvl w:ilvl="7" w:tplc="60005048" w:tentative="1">
      <w:start w:val="1"/>
      <w:numFmt w:val="bullet"/>
      <w:lvlText w:val="o"/>
      <w:lvlJc w:val="left"/>
      <w:pPr>
        <w:ind w:left="5760" w:hanging="360"/>
      </w:pPr>
      <w:rPr>
        <w:rFonts w:ascii="Courier New" w:hAnsi="Courier New" w:cs="Courier New" w:hint="default"/>
      </w:rPr>
    </w:lvl>
    <w:lvl w:ilvl="8" w:tplc="4CBAE2CC" w:tentative="1">
      <w:start w:val="1"/>
      <w:numFmt w:val="bullet"/>
      <w:lvlText w:val=""/>
      <w:lvlJc w:val="left"/>
      <w:pPr>
        <w:ind w:left="6480" w:hanging="360"/>
      </w:pPr>
      <w:rPr>
        <w:rFonts w:ascii="Wingdings" w:hAnsi="Wingdings" w:hint="default"/>
      </w:rPr>
    </w:lvl>
  </w:abstractNum>
  <w:abstractNum w:abstractNumId="34">
    <w:nsid w:val="5F2437CD"/>
    <w:multiLevelType w:val="hybridMultilevel"/>
    <w:tmpl w:val="D9D8B07A"/>
    <w:lvl w:ilvl="0" w:tplc="0409000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55F75"/>
    <w:multiLevelType w:val="hybridMultilevel"/>
    <w:tmpl w:val="BED6D096"/>
    <w:lvl w:ilvl="0" w:tplc="0C090001">
      <w:start w:val="1"/>
      <w:numFmt w:val="decimal"/>
      <w:lvlText w:val="%1."/>
      <w:lvlJc w:val="left"/>
      <w:pPr>
        <w:ind w:left="786" w:hanging="360"/>
      </w:pPr>
      <w:rPr>
        <w:rFonts w:hint="default"/>
        <w:b w:val="0"/>
      </w:rPr>
    </w:lvl>
    <w:lvl w:ilvl="1" w:tplc="0C090003" w:tentative="1">
      <w:start w:val="1"/>
      <w:numFmt w:val="lowerLetter"/>
      <w:lvlText w:val="%2."/>
      <w:lvlJc w:val="left"/>
      <w:pPr>
        <w:ind w:left="1506" w:hanging="360"/>
      </w:pPr>
    </w:lvl>
    <w:lvl w:ilvl="2" w:tplc="0C090005" w:tentative="1">
      <w:start w:val="1"/>
      <w:numFmt w:val="lowerRoman"/>
      <w:lvlText w:val="%3."/>
      <w:lvlJc w:val="right"/>
      <w:pPr>
        <w:ind w:left="2226" w:hanging="180"/>
      </w:pPr>
    </w:lvl>
    <w:lvl w:ilvl="3" w:tplc="0C090001" w:tentative="1">
      <w:start w:val="1"/>
      <w:numFmt w:val="decimal"/>
      <w:lvlText w:val="%4."/>
      <w:lvlJc w:val="left"/>
      <w:pPr>
        <w:ind w:left="2946" w:hanging="360"/>
      </w:pPr>
    </w:lvl>
    <w:lvl w:ilvl="4" w:tplc="0C090003" w:tentative="1">
      <w:start w:val="1"/>
      <w:numFmt w:val="lowerLetter"/>
      <w:lvlText w:val="%5."/>
      <w:lvlJc w:val="left"/>
      <w:pPr>
        <w:ind w:left="3666" w:hanging="360"/>
      </w:pPr>
    </w:lvl>
    <w:lvl w:ilvl="5" w:tplc="0C090005" w:tentative="1">
      <w:start w:val="1"/>
      <w:numFmt w:val="lowerRoman"/>
      <w:lvlText w:val="%6."/>
      <w:lvlJc w:val="right"/>
      <w:pPr>
        <w:ind w:left="4386" w:hanging="180"/>
      </w:pPr>
    </w:lvl>
    <w:lvl w:ilvl="6" w:tplc="0C090001" w:tentative="1">
      <w:start w:val="1"/>
      <w:numFmt w:val="decimal"/>
      <w:lvlText w:val="%7."/>
      <w:lvlJc w:val="left"/>
      <w:pPr>
        <w:ind w:left="5106" w:hanging="360"/>
      </w:pPr>
    </w:lvl>
    <w:lvl w:ilvl="7" w:tplc="0C090003" w:tentative="1">
      <w:start w:val="1"/>
      <w:numFmt w:val="lowerLetter"/>
      <w:lvlText w:val="%8."/>
      <w:lvlJc w:val="left"/>
      <w:pPr>
        <w:ind w:left="5826" w:hanging="360"/>
      </w:pPr>
    </w:lvl>
    <w:lvl w:ilvl="8" w:tplc="0C090005" w:tentative="1">
      <w:start w:val="1"/>
      <w:numFmt w:val="lowerRoman"/>
      <w:lvlText w:val="%9."/>
      <w:lvlJc w:val="right"/>
      <w:pPr>
        <w:ind w:left="6546" w:hanging="180"/>
      </w:pPr>
    </w:lvl>
  </w:abstractNum>
  <w:abstractNum w:abstractNumId="36">
    <w:nsid w:val="66F050CD"/>
    <w:multiLevelType w:val="hybridMultilevel"/>
    <w:tmpl w:val="4850999E"/>
    <w:lvl w:ilvl="0" w:tplc="6956676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C55E0"/>
    <w:multiLevelType w:val="hybridMultilevel"/>
    <w:tmpl w:val="C96835DA"/>
    <w:lvl w:ilvl="0" w:tplc="6E94A95A">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A90379"/>
    <w:multiLevelType w:val="hybridMultilevel"/>
    <w:tmpl w:val="E76CA498"/>
    <w:lvl w:ilvl="0" w:tplc="89586A5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nsid w:val="74F1083B"/>
    <w:multiLevelType w:val="hybridMultilevel"/>
    <w:tmpl w:val="EAF432C8"/>
    <w:lvl w:ilvl="0" w:tplc="9CA292C0">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40">
    <w:nsid w:val="76E154B0"/>
    <w:multiLevelType w:val="multilevel"/>
    <w:tmpl w:val="C4183F12"/>
    <w:numStyleLink w:val="AHPRANumberedlist"/>
  </w:abstractNum>
  <w:abstractNum w:abstractNumId="41">
    <w:nsid w:val="771E1170"/>
    <w:multiLevelType w:val="hybridMultilevel"/>
    <w:tmpl w:val="579EDD0A"/>
    <w:lvl w:ilvl="0" w:tplc="9CA292C0">
      <w:start w:val="1"/>
      <w:numFmt w:val="bullet"/>
      <w:lvlText w:val=""/>
      <w:lvlJc w:val="left"/>
      <w:pPr>
        <w:ind w:left="108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2610BB"/>
    <w:multiLevelType w:val="hybridMultilevel"/>
    <w:tmpl w:val="FF68D3AC"/>
    <w:lvl w:ilvl="0" w:tplc="49187862">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31660"/>
    <w:multiLevelType w:val="multilevel"/>
    <w:tmpl w:val="C4183F12"/>
    <w:numStyleLink w:val="AHPRANumberedlist"/>
  </w:abstractNum>
  <w:num w:numId="1">
    <w:abstractNumId w:val="37"/>
  </w:num>
  <w:num w:numId="2">
    <w:abstractNumId w:val="28"/>
  </w:num>
  <w:num w:numId="3">
    <w:abstractNumId w:val="13"/>
  </w:num>
  <w:num w:numId="4">
    <w:abstractNumId w:val="15"/>
  </w:num>
  <w:num w:numId="5">
    <w:abstractNumId w:val="17"/>
  </w:num>
  <w:num w:numId="6">
    <w:abstractNumId w:val="21"/>
  </w:num>
  <w:num w:numId="7">
    <w:abstractNumId w:val="12"/>
  </w:num>
  <w:num w:numId="8">
    <w:abstractNumId w:val="23"/>
  </w:num>
  <w:num w:numId="9">
    <w:abstractNumId w:val="42"/>
  </w:num>
  <w:num w:numId="10">
    <w:abstractNumId w:val="31"/>
  </w:num>
  <w:num w:numId="11">
    <w:abstractNumId w:val="14"/>
  </w:num>
  <w:num w:numId="12">
    <w:abstractNumId w:val="40"/>
  </w:num>
  <w:num w:numId="13">
    <w:abstractNumId w:val="43"/>
  </w:num>
  <w:num w:numId="14">
    <w:abstractNumId w:val="25"/>
  </w:num>
  <w:num w:numId="15">
    <w:abstractNumId w:val="33"/>
  </w:num>
  <w:num w:numId="16">
    <w:abstractNumId w:val="19"/>
  </w:num>
  <w:num w:numId="17">
    <w:abstractNumId w:val="24"/>
  </w:num>
  <w:num w:numId="18">
    <w:abstractNumId w:val="3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30"/>
  </w:num>
  <w:num w:numId="23">
    <w:abstractNumId w:val="29"/>
  </w:num>
  <w:num w:numId="24">
    <w:abstractNumId w:val="18"/>
  </w:num>
  <w:num w:numId="25">
    <w:abstractNumId w:val="11"/>
  </w:num>
  <w:num w:numId="26">
    <w:abstractNumId w:val="22"/>
  </w:num>
  <w:num w:numId="27">
    <w:abstractNumId w:val="26"/>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2"/>
  </w:num>
  <w:num w:numId="41">
    <w:abstractNumId w:val="16"/>
  </w:num>
  <w:num w:numId="42">
    <w:abstractNumId w:val="34"/>
  </w:num>
  <w:num w:numId="43">
    <w:abstractNumId w:val="20"/>
  </w:num>
  <w:num w:numId="44">
    <w:abstractNumId w:val="43"/>
  </w:num>
  <w:num w:numId="45">
    <w:abstractNumId w:val="39"/>
  </w:num>
  <w:num w:numId="46">
    <w:abstractNumId w:val="4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3C6225"/>
    <w:rsid w:val="00000033"/>
    <w:rsid w:val="000040B4"/>
    <w:rsid w:val="00004D8C"/>
    <w:rsid w:val="00006922"/>
    <w:rsid w:val="00006B95"/>
    <w:rsid w:val="00016F68"/>
    <w:rsid w:val="0002532E"/>
    <w:rsid w:val="000334D7"/>
    <w:rsid w:val="00043888"/>
    <w:rsid w:val="00043E94"/>
    <w:rsid w:val="00055247"/>
    <w:rsid w:val="000576A0"/>
    <w:rsid w:val="0006128B"/>
    <w:rsid w:val="00066A0C"/>
    <w:rsid w:val="00071439"/>
    <w:rsid w:val="00072F77"/>
    <w:rsid w:val="0008516F"/>
    <w:rsid w:val="000945FB"/>
    <w:rsid w:val="000A1744"/>
    <w:rsid w:val="000A2B89"/>
    <w:rsid w:val="000A496D"/>
    <w:rsid w:val="000A6BF7"/>
    <w:rsid w:val="000B1781"/>
    <w:rsid w:val="000B6B59"/>
    <w:rsid w:val="000B7275"/>
    <w:rsid w:val="000C1DD1"/>
    <w:rsid w:val="000C4B9A"/>
    <w:rsid w:val="000D1836"/>
    <w:rsid w:val="000D5693"/>
    <w:rsid w:val="000E1F3F"/>
    <w:rsid w:val="000E7E28"/>
    <w:rsid w:val="000F5C86"/>
    <w:rsid w:val="000F5D90"/>
    <w:rsid w:val="0010139F"/>
    <w:rsid w:val="001137D9"/>
    <w:rsid w:val="00131EA6"/>
    <w:rsid w:val="001327B8"/>
    <w:rsid w:val="00137138"/>
    <w:rsid w:val="00144DEF"/>
    <w:rsid w:val="001506FE"/>
    <w:rsid w:val="00152FAA"/>
    <w:rsid w:val="00153E18"/>
    <w:rsid w:val="00160035"/>
    <w:rsid w:val="00167395"/>
    <w:rsid w:val="001779DB"/>
    <w:rsid w:val="00183845"/>
    <w:rsid w:val="00187F84"/>
    <w:rsid w:val="00195350"/>
    <w:rsid w:val="00196F14"/>
    <w:rsid w:val="001A33BC"/>
    <w:rsid w:val="001B169D"/>
    <w:rsid w:val="001C425C"/>
    <w:rsid w:val="001E1E31"/>
    <w:rsid w:val="001E2849"/>
    <w:rsid w:val="001E3C72"/>
    <w:rsid w:val="001E4A94"/>
    <w:rsid w:val="001E5621"/>
    <w:rsid w:val="001E5B69"/>
    <w:rsid w:val="001F20D7"/>
    <w:rsid w:val="00220A3B"/>
    <w:rsid w:val="00224708"/>
    <w:rsid w:val="00225518"/>
    <w:rsid w:val="00253F28"/>
    <w:rsid w:val="0025418B"/>
    <w:rsid w:val="00267019"/>
    <w:rsid w:val="0028013F"/>
    <w:rsid w:val="002825B1"/>
    <w:rsid w:val="00295B44"/>
    <w:rsid w:val="002A5EAF"/>
    <w:rsid w:val="002B2D48"/>
    <w:rsid w:val="002B35E6"/>
    <w:rsid w:val="002B770F"/>
    <w:rsid w:val="002C08FB"/>
    <w:rsid w:val="002C20A8"/>
    <w:rsid w:val="002C34EA"/>
    <w:rsid w:val="002C4953"/>
    <w:rsid w:val="002E2714"/>
    <w:rsid w:val="002F34F2"/>
    <w:rsid w:val="002F643E"/>
    <w:rsid w:val="002F781C"/>
    <w:rsid w:val="00303BE1"/>
    <w:rsid w:val="00305AFC"/>
    <w:rsid w:val="00325675"/>
    <w:rsid w:val="00331FA4"/>
    <w:rsid w:val="003354E4"/>
    <w:rsid w:val="00341010"/>
    <w:rsid w:val="00351575"/>
    <w:rsid w:val="00355167"/>
    <w:rsid w:val="00355717"/>
    <w:rsid w:val="00357030"/>
    <w:rsid w:val="003655EE"/>
    <w:rsid w:val="0037207C"/>
    <w:rsid w:val="00373A6B"/>
    <w:rsid w:val="00380729"/>
    <w:rsid w:val="00393516"/>
    <w:rsid w:val="003A0D87"/>
    <w:rsid w:val="003C3D26"/>
    <w:rsid w:val="003C6225"/>
    <w:rsid w:val="003D6DBD"/>
    <w:rsid w:val="003E00B5"/>
    <w:rsid w:val="003E2CE6"/>
    <w:rsid w:val="003E3268"/>
    <w:rsid w:val="003E685A"/>
    <w:rsid w:val="003F2C7B"/>
    <w:rsid w:val="003F2F06"/>
    <w:rsid w:val="003F4A1E"/>
    <w:rsid w:val="003F7DC9"/>
    <w:rsid w:val="00400EBB"/>
    <w:rsid w:val="00405C0A"/>
    <w:rsid w:val="00414F2C"/>
    <w:rsid w:val="004151D1"/>
    <w:rsid w:val="00423711"/>
    <w:rsid w:val="0044451E"/>
    <w:rsid w:val="00450B34"/>
    <w:rsid w:val="004606A7"/>
    <w:rsid w:val="004627A4"/>
    <w:rsid w:val="0047140A"/>
    <w:rsid w:val="00480E76"/>
    <w:rsid w:val="004841EC"/>
    <w:rsid w:val="0049019A"/>
    <w:rsid w:val="004933DF"/>
    <w:rsid w:val="00495AF8"/>
    <w:rsid w:val="004A5E5D"/>
    <w:rsid w:val="004B0679"/>
    <w:rsid w:val="004B438E"/>
    <w:rsid w:val="004B4AC9"/>
    <w:rsid w:val="004B59B3"/>
    <w:rsid w:val="004B747B"/>
    <w:rsid w:val="004D7537"/>
    <w:rsid w:val="004F2717"/>
    <w:rsid w:val="004F4757"/>
    <w:rsid w:val="004F5C05"/>
    <w:rsid w:val="00516BF6"/>
    <w:rsid w:val="00516EF2"/>
    <w:rsid w:val="00517D7B"/>
    <w:rsid w:val="00521119"/>
    <w:rsid w:val="00525C5B"/>
    <w:rsid w:val="005310BD"/>
    <w:rsid w:val="0053749F"/>
    <w:rsid w:val="00541DFC"/>
    <w:rsid w:val="00545163"/>
    <w:rsid w:val="00546B56"/>
    <w:rsid w:val="00552ACE"/>
    <w:rsid w:val="00553A4C"/>
    <w:rsid w:val="00553C52"/>
    <w:rsid w:val="00553CD0"/>
    <w:rsid w:val="00554335"/>
    <w:rsid w:val="005565CE"/>
    <w:rsid w:val="005708AE"/>
    <w:rsid w:val="00576D2C"/>
    <w:rsid w:val="00584680"/>
    <w:rsid w:val="005A0FA9"/>
    <w:rsid w:val="005A142D"/>
    <w:rsid w:val="005A2D48"/>
    <w:rsid w:val="005B020A"/>
    <w:rsid w:val="005B2ED7"/>
    <w:rsid w:val="005C5932"/>
    <w:rsid w:val="005C6817"/>
    <w:rsid w:val="005D2A16"/>
    <w:rsid w:val="005E2DC7"/>
    <w:rsid w:val="005E4577"/>
    <w:rsid w:val="005F18F2"/>
    <w:rsid w:val="00616043"/>
    <w:rsid w:val="00640B2C"/>
    <w:rsid w:val="00646662"/>
    <w:rsid w:val="00667CAD"/>
    <w:rsid w:val="00670DE3"/>
    <w:rsid w:val="006716E0"/>
    <w:rsid w:val="00681D5E"/>
    <w:rsid w:val="00690F56"/>
    <w:rsid w:val="006A17BD"/>
    <w:rsid w:val="006A63E1"/>
    <w:rsid w:val="006A7A3E"/>
    <w:rsid w:val="006B2F0C"/>
    <w:rsid w:val="006B4377"/>
    <w:rsid w:val="006C0257"/>
    <w:rsid w:val="006C0E29"/>
    <w:rsid w:val="006D30FE"/>
    <w:rsid w:val="006D3757"/>
    <w:rsid w:val="006D6D35"/>
    <w:rsid w:val="006D7CFF"/>
    <w:rsid w:val="006E0EDA"/>
    <w:rsid w:val="006F35CE"/>
    <w:rsid w:val="006F585B"/>
    <w:rsid w:val="006F7348"/>
    <w:rsid w:val="006F796D"/>
    <w:rsid w:val="0070155F"/>
    <w:rsid w:val="007024A2"/>
    <w:rsid w:val="00707277"/>
    <w:rsid w:val="007133B4"/>
    <w:rsid w:val="0071666E"/>
    <w:rsid w:val="007372A4"/>
    <w:rsid w:val="00741B04"/>
    <w:rsid w:val="007439CC"/>
    <w:rsid w:val="00743C93"/>
    <w:rsid w:val="0074436D"/>
    <w:rsid w:val="007450B9"/>
    <w:rsid w:val="00752973"/>
    <w:rsid w:val="00753B83"/>
    <w:rsid w:val="00755001"/>
    <w:rsid w:val="007558A9"/>
    <w:rsid w:val="0076115C"/>
    <w:rsid w:val="00762BD5"/>
    <w:rsid w:val="007663A8"/>
    <w:rsid w:val="007664F3"/>
    <w:rsid w:val="00774CBD"/>
    <w:rsid w:val="00781F73"/>
    <w:rsid w:val="00787619"/>
    <w:rsid w:val="0079197C"/>
    <w:rsid w:val="00797487"/>
    <w:rsid w:val="007A35B9"/>
    <w:rsid w:val="007A72B7"/>
    <w:rsid w:val="007B77D6"/>
    <w:rsid w:val="007C0B6E"/>
    <w:rsid w:val="007D4836"/>
    <w:rsid w:val="007E2C84"/>
    <w:rsid w:val="007E3545"/>
    <w:rsid w:val="007F0095"/>
    <w:rsid w:val="007F7641"/>
    <w:rsid w:val="008022B6"/>
    <w:rsid w:val="00803C9B"/>
    <w:rsid w:val="00805F2C"/>
    <w:rsid w:val="00812600"/>
    <w:rsid w:val="00815389"/>
    <w:rsid w:val="0082487B"/>
    <w:rsid w:val="0082764E"/>
    <w:rsid w:val="008338F7"/>
    <w:rsid w:val="00836397"/>
    <w:rsid w:val="008367D0"/>
    <w:rsid w:val="00836A40"/>
    <w:rsid w:val="008409FF"/>
    <w:rsid w:val="00845054"/>
    <w:rsid w:val="00852D1C"/>
    <w:rsid w:val="00853B4A"/>
    <w:rsid w:val="008555B4"/>
    <w:rsid w:val="00856147"/>
    <w:rsid w:val="008571FE"/>
    <w:rsid w:val="00860607"/>
    <w:rsid w:val="00860F40"/>
    <w:rsid w:val="008615C9"/>
    <w:rsid w:val="00864020"/>
    <w:rsid w:val="00870365"/>
    <w:rsid w:val="008962AD"/>
    <w:rsid w:val="00897627"/>
    <w:rsid w:val="008979D5"/>
    <w:rsid w:val="008A4C3B"/>
    <w:rsid w:val="008B2AD7"/>
    <w:rsid w:val="008C70E5"/>
    <w:rsid w:val="008C7A7B"/>
    <w:rsid w:val="008C7DA0"/>
    <w:rsid w:val="008D6B7E"/>
    <w:rsid w:val="008D7845"/>
    <w:rsid w:val="00903096"/>
    <w:rsid w:val="00923B23"/>
    <w:rsid w:val="0093252C"/>
    <w:rsid w:val="00937ED0"/>
    <w:rsid w:val="00940E87"/>
    <w:rsid w:val="00945B44"/>
    <w:rsid w:val="00946FE5"/>
    <w:rsid w:val="00952797"/>
    <w:rsid w:val="00954B1A"/>
    <w:rsid w:val="00966B53"/>
    <w:rsid w:val="009777D3"/>
    <w:rsid w:val="009859E6"/>
    <w:rsid w:val="009A0A5D"/>
    <w:rsid w:val="009A26DC"/>
    <w:rsid w:val="009A5E5A"/>
    <w:rsid w:val="009A6F6A"/>
    <w:rsid w:val="009B5561"/>
    <w:rsid w:val="009C6933"/>
    <w:rsid w:val="009C7C7E"/>
    <w:rsid w:val="009D4F99"/>
    <w:rsid w:val="009D50CD"/>
    <w:rsid w:val="009E553C"/>
    <w:rsid w:val="009F12D1"/>
    <w:rsid w:val="009F39C9"/>
    <w:rsid w:val="009F6A00"/>
    <w:rsid w:val="00A04C7A"/>
    <w:rsid w:val="00A058E5"/>
    <w:rsid w:val="00A05DE3"/>
    <w:rsid w:val="00A10B4E"/>
    <w:rsid w:val="00A10C1A"/>
    <w:rsid w:val="00A13C21"/>
    <w:rsid w:val="00A2072E"/>
    <w:rsid w:val="00A212F6"/>
    <w:rsid w:val="00A2235F"/>
    <w:rsid w:val="00A237BB"/>
    <w:rsid w:val="00A26679"/>
    <w:rsid w:val="00A32DF2"/>
    <w:rsid w:val="00A4384A"/>
    <w:rsid w:val="00A458ED"/>
    <w:rsid w:val="00A509AB"/>
    <w:rsid w:val="00A521CE"/>
    <w:rsid w:val="00A57733"/>
    <w:rsid w:val="00A579AD"/>
    <w:rsid w:val="00A57DF4"/>
    <w:rsid w:val="00A75AE7"/>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1A72"/>
    <w:rsid w:val="00AD1E1F"/>
    <w:rsid w:val="00AD312E"/>
    <w:rsid w:val="00AD3F36"/>
    <w:rsid w:val="00AE3EAF"/>
    <w:rsid w:val="00AF26F3"/>
    <w:rsid w:val="00AF4480"/>
    <w:rsid w:val="00AF68DE"/>
    <w:rsid w:val="00B024B0"/>
    <w:rsid w:val="00B02AC1"/>
    <w:rsid w:val="00B10E1E"/>
    <w:rsid w:val="00B115B2"/>
    <w:rsid w:val="00B27327"/>
    <w:rsid w:val="00B34EDA"/>
    <w:rsid w:val="00B3658A"/>
    <w:rsid w:val="00B447AF"/>
    <w:rsid w:val="00B51748"/>
    <w:rsid w:val="00B53017"/>
    <w:rsid w:val="00B57198"/>
    <w:rsid w:val="00B571CF"/>
    <w:rsid w:val="00B670CC"/>
    <w:rsid w:val="00B70241"/>
    <w:rsid w:val="00B85023"/>
    <w:rsid w:val="00BA2456"/>
    <w:rsid w:val="00BA2CEB"/>
    <w:rsid w:val="00BA469B"/>
    <w:rsid w:val="00BA5FED"/>
    <w:rsid w:val="00BB4A5B"/>
    <w:rsid w:val="00BB6B19"/>
    <w:rsid w:val="00BB7AF8"/>
    <w:rsid w:val="00BD4DF3"/>
    <w:rsid w:val="00BD7C23"/>
    <w:rsid w:val="00BE461B"/>
    <w:rsid w:val="00BF2534"/>
    <w:rsid w:val="00BF3B5B"/>
    <w:rsid w:val="00BF76DB"/>
    <w:rsid w:val="00BF79DC"/>
    <w:rsid w:val="00C31EA1"/>
    <w:rsid w:val="00C35DE1"/>
    <w:rsid w:val="00C3795C"/>
    <w:rsid w:val="00C524AA"/>
    <w:rsid w:val="00C52C1C"/>
    <w:rsid w:val="00C54689"/>
    <w:rsid w:val="00C758FB"/>
    <w:rsid w:val="00C81B3A"/>
    <w:rsid w:val="00C90478"/>
    <w:rsid w:val="00C91007"/>
    <w:rsid w:val="00C9545B"/>
    <w:rsid w:val="00C96A28"/>
    <w:rsid w:val="00CA0F72"/>
    <w:rsid w:val="00CA16CA"/>
    <w:rsid w:val="00CA3F4D"/>
    <w:rsid w:val="00CB38BC"/>
    <w:rsid w:val="00CB6C08"/>
    <w:rsid w:val="00CC0092"/>
    <w:rsid w:val="00CC1836"/>
    <w:rsid w:val="00CC3AA5"/>
    <w:rsid w:val="00CC4352"/>
    <w:rsid w:val="00CC4D00"/>
    <w:rsid w:val="00CD0DCA"/>
    <w:rsid w:val="00CD4D48"/>
    <w:rsid w:val="00CD5368"/>
    <w:rsid w:val="00CD5D9E"/>
    <w:rsid w:val="00CD7E17"/>
    <w:rsid w:val="00CE4342"/>
    <w:rsid w:val="00CF01AA"/>
    <w:rsid w:val="00D037C2"/>
    <w:rsid w:val="00D12F61"/>
    <w:rsid w:val="00D15C0E"/>
    <w:rsid w:val="00D201C6"/>
    <w:rsid w:val="00D20293"/>
    <w:rsid w:val="00D23130"/>
    <w:rsid w:val="00D23708"/>
    <w:rsid w:val="00D2798C"/>
    <w:rsid w:val="00D3495C"/>
    <w:rsid w:val="00D53113"/>
    <w:rsid w:val="00D638E0"/>
    <w:rsid w:val="00D65164"/>
    <w:rsid w:val="00D6565E"/>
    <w:rsid w:val="00D716BA"/>
    <w:rsid w:val="00D74748"/>
    <w:rsid w:val="00D8404D"/>
    <w:rsid w:val="00D87C12"/>
    <w:rsid w:val="00D91887"/>
    <w:rsid w:val="00D91CD3"/>
    <w:rsid w:val="00D94E9B"/>
    <w:rsid w:val="00DB57F7"/>
    <w:rsid w:val="00DC2952"/>
    <w:rsid w:val="00DC647B"/>
    <w:rsid w:val="00DD3BE4"/>
    <w:rsid w:val="00DD415F"/>
    <w:rsid w:val="00DE365C"/>
    <w:rsid w:val="00DF1AB7"/>
    <w:rsid w:val="00DF7313"/>
    <w:rsid w:val="00E01FE8"/>
    <w:rsid w:val="00E02BD1"/>
    <w:rsid w:val="00E05439"/>
    <w:rsid w:val="00E06185"/>
    <w:rsid w:val="00E07C02"/>
    <w:rsid w:val="00E12B06"/>
    <w:rsid w:val="00E15BF6"/>
    <w:rsid w:val="00E16A2D"/>
    <w:rsid w:val="00E20CD9"/>
    <w:rsid w:val="00E23731"/>
    <w:rsid w:val="00E24A34"/>
    <w:rsid w:val="00E32FBE"/>
    <w:rsid w:val="00E37E2C"/>
    <w:rsid w:val="00E52159"/>
    <w:rsid w:val="00E521E7"/>
    <w:rsid w:val="00E54005"/>
    <w:rsid w:val="00E555F5"/>
    <w:rsid w:val="00E56D9B"/>
    <w:rsid w:val="00E61FDB"/>
    <w:rsid w:val="00E71CB9"/>
    <w:rsid w:val="00E73698"/>
    <w:rsid w:val="00E77E23"/>
    <w:rsid w:val="00E8251C"/>
    <w:rsid w:val="00E82585"/>
    <w:rsid w:val="00E8350E"/>
    <w:rsid w:val="00E844A0"/>
    <w:rsid w:val="00E9418B"/>
    <w:rsid w:val="00EB0001"/>
    <w:rsid w:val="00EB3E62"/>
    <w:rsid w:val="00EC08DC"/>
    <w:rsid w:val="00EC6FA6"/>
    <w:rsid w:val="00EE5AB8"/>
    <w:rsid w:val="00EE7A90"/>
    <w:rsid w:val="00EF1F20"/>
    <w:rsid w:val="00EF5486"/>
    <w:rsid w:val="00F01D5F"/>
    <w:rsid w:val="00F13ED2"/>
    <w:rsid w:val="00F1593F"/>
    <w:rsid w:val="00F268BA"/>
    <w:rsid w:val="00F27ACB"/>
    <w:rsid w:val="00F32A65"/>
    <w:rsid w:val="00F3616F"/>
    <w:rsid w:val="00F362BF"/>
    <w:rsid w:val="00F50A62"/>
    <w:rsid w:val="00F6618F"/>
    <w:rsid w:val="00F70DD5"/>
    <w:rsid w:val="00F73165"/>
    <w:rsid w:val="00F74A3F"/>
    <w:rsid w:val="00F77073"/>
    <w:rsid w:val="00F86E03"/>
    <w:rsid w:val="00F870F2"/>
    <w:rsid w:val="00F90BCE"/>
    <w:rsid w:val="00FB121F"/>
    <w:rsid w:val="00FB37AB"/>
    <w:rsid w:val="00FB7018"/>
    <w:rsid w:val="00FC2881"/>
    <w:rsid w:val="00FC54FF"/>
    <w:rsid w:val="00FD0FE1"/>
    <w:rsid w:val="00FD616C"/>
    <w:rsid w:val="00FD7DC1"/>
    <w:rsid w:val="00FE08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uiPriority w:val="1"/>
    <w:unhideWhenUsed/>
    <w:rsid w:val="00CA3F4D"/>
    <w:pPr>
      <w:ind w:left="720"/>
      <w:contextualSpacing/>
    </w:pPr>
  </w:style>
  <w:style w:type="paragraph" w:styleId="Revision">
    <w:name w:val="Revision"/>
    <w:hidden/>
    <w:semiHidden/>
    <w:rsid w:val="00CA0F72"/>
    <w:rPr>
      <w:sz w:val="24"/>
      <w:szCs w:val="24"/>
      <w:lang w:val="en-AU"/>
    </w:rPr>
  </w:style>
  <w:style w:type="paragraph" w:customStyle="1" w:styleId="Bulletlevel1">
    <w:name w:val="Bullet level 1"/>
    <w:basedOn w:val="Normal"/>
    <w:uiPriority w:val="99"/>
    <w:rsid w:val="00FE08EE"/>
    <w:pPr>
      <w:numPr>
        <w:numId w:val="28"/>
      </w:numPr>
      <w:spacing w:after="0"/>
    </w:pPr>
    <w:rPr>
      <w:rFonts w:eastAsiaTheme="minorEastAsia" w:cs="Arial"/>
      <w:sz w:val="20"/>
      <w:szCs w:val="20"/>
      <w:lang w:eastAsia="en-AU"/>
    </w:rPr>
  </w:style>
  <w:style w:type="paragraph" w:customStyle="1" w:styleId="Bulletlevel2">
    <w:name w:val="Bullet level 2"/>
    <w:basedOn w:val="Normal"/>
    <w:uiPriority w:val="99"/>
    <w:rsid w:val="00FE08EE"/>
    <w:pPr>
      <w:numPr>
        <w:ilvl w:val="1"/>
        <w:numId w:val="28"/>
      </w:numPr>
      <w:spacing w:after="0"/>
    </w:pPr>
    <w:rPr>
      <w:rFonts w:eastAsiaTheme="minorEastAsia" w:cs="Arial"/>
      <w:sz w:val="20"/>
      <w:szCs w:val="20"/>
      <w:lang w:eastAsia="en-AU"/>
    </w:rPr>
  </w:style>
  <w:style w:type="paragraph" w:customStyle="1" w:styleId="Bulletlevel3">
    <w:name w:val="Bullet level 3"/>
    <w:basedOn w:val="Normal"/>
    <w:rsid w:val="00FE08EE"/>
    <w:pPr>
      <w:numPr>
        <w:ilvl w:val="2"/>
        <w:numId w:val="28"/>
      </w:numPr>
      <w:spacing w:after="0"/>
    </w:pPr>
    <w:rPr>
      <w:rFonts w:eastAsiaTheme="minorEastAsia" w:cs="Arial"/>
      <w:sz w:val="20"/>
      <w:szCs w:val="20"/>
      <w:lang w:eastAsia="en-AU"/>
    </w:rPr>
  </w:style>
  <w:style w:type="numbering" w:customStyle="1" w:styleId="AHPRABullets">
    <w:name w:val="AHPRA Bullets"/>
    <w:uiPriority w:val="99"/>
    <w:rsid w:val="00FE08EE"/>
    <w:pPr>
      <w:numPr>
        <w:numId w:val="28"/>
      </w:numPr>
    </w:pPr>
  </w:style>
  <w:style w:type="paragraph" w:customStyle="1" w:styleId="Bulletlevel1withspace">
    <w:name w:val="Bullet level 1 with space"/>
    <w:basedOn w:val="Bulletlevel1"/>
    <w:qFormat/>
    <w:rsid w:val="00FE08EE"/>
    <w:pPr>
      <w:spacing w:after="200"/>
    </w:pPr>
  </w:style>
  <w:style w:type="character" w:styleId="FollowedHyperlink">
    <w:name w:val="FollowedHyperlink"/>
    <w:basedOn w:val="DefaultParagraphFont"/>
    <w:uiPriority w:val="1"/>
    <w:semiHidden/>
    <w:unhideWhenUsed/>
    <w:rsid w:val="00FE08EE"/>
    <w:rPr>
      <w:color w:val="800080" w:themeColor="followedHyperlink"/>
      <w:u w:val="single"/>
    </w:rPr>
  </w:style>
  <w:style w:type="paragraph" w:customStyle="1" w:styleId="AHPRASubheadingnospace">
    <w:name w:val="AHPRA Subheading no space"/>
    <w:basedOn w:val="AHPRASubheading"/>
    <w:uiPriority w:val="1"/>
    <w:rsid w:val="00D65164"/>
    <w:pPr>
      <w:spacing w:after="0"/>
    </w:pPr>
  </w:style>
  <w:style w:type="paragraph" w:customStyle="1" w:styleId="NoSpacing1">
    <w:name w:val="No Spacing1"/>
    <w:uiPriority w:val="99"/>
    <w:rsid w:val="003E685A"/>
    <w:rPr>
      <w:rFonts w:eastAsia="Times New Roman"/>
      <w:sz w:val="22"/>
      <w:szCs w:val="22"/>
    </w:rPr>
  </w:style>
  <w:style w:type="character" w:customStyle="1" w:styleId="AHPRASubheadingChar">
    <w:name w:val="AHPRA Subheading Char"/>
    <w:link w:val="AHPRASubheading"/>
    <w:rsid w:val="008571FE"/>
    <w:rPr>
      <w:b/>
      <w:color w:val="007DC3"/>
      <w:szCs w:val="24"/>
      <w:lang w:val="en-AU"/>
    </w:rPr>
  </w:style>
  <w:style w:type="paragraph" w:styleId="BodyText">
    <w:name w:val="Body Text"/>
    <w:basedOn w:val="Normal"/>
    <w:link w:val="BodyTextChar"/>
    <w:uiPriority w:val="99"/>
    <w:unhideWhenUsed/>
    <w:rsid w:val="008571FE"/>
    <w:rPr>
      <w:rFonts w:ascii="Calibri" w:eastAsiaTheme="minorHAnsi" w:hAnsi="Calibri"/>
      <w:sz w:val="20"/>
      <w:szCs w:val="20"/>
      <w:lang w:eastAsia="en-AU"/>
    </w:rPr>
  </w:style>
  <w:style w:type="character" w:customStyle="1" w:styleId="BodyTextChar">
    <w:name w:val="Body Text Char"/>
    <w:basedOn w:val="DefaultParagraphFont"/>
    <w:link w:val="BodyText"/>
    <w:uiPriority w:val="99"/>
    <w:rsid w:val="008571FE"/>
    <w:rPr>
      <w:rFonts w:ascii="Calibri" w:eastAsiaTheme="minorHAnsi" w:hAnsi="Calibri"/>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uiPriority w:val="1"/>
    <w:unhideWhenUsed/>
    <w:rsid w:val="00CA3F4D"/>
    <w:pPr>
      <w:ind w:left="720"/>
      <w:contextualSpacing/>
    </w:pPr>
  </w:style>
  <w:style w:type="paragraph" w:styleId="Revision">
    <w:name w:val="Revision"/>
    <w:hidden/>
    <w:semiHidden/>
    <w:rsid w:val="00CA0F72"/>
    <w:rPr>
      <w:sz w:val="24"/>
      <w:szCs w:val="24"/>
      <w:lang w:val="en-AU"/>
    </w:rPr>
  </w:style>
  <w:style w:type="paragraph" w:customStyle="1" w:styleId="Bulletlevel1">
    <w:name w:val="Bullet level 1"/>
    <w:basedOn w:val="Normal"/>
    <w:rsid w:val="00FE08EE"/>
    <w:pPr>
      <w:numPr>
        <w:numId w:val="28"/>
      </w:numPr>
      <w:spacing w:after="0"/>
    </w:pPr>
    <w:rPr>
      <w:rFonts w:eastAsiaTheme="minorEastAsia" w:cs="Arial"/>
      <w:sz w:val="20"/>
      <w:szCs w:val="20"/>
      <w:lang w:eastAsia="en-AU"/>
    </w:rPr>
  </w:style>
  <w:style w:type="paragraph" w:customStyle="1" w:styleId="Bulletlevel2">
    <w:name w:val="Bullet level 2"/>
    <w:basedOn w:val="Normal"/>
    <w:rsid w:val="00FE08EE"/>
    <w:pPr>
      <w:numPr>
        <w:ilvl w:val="1"/>
        <w:numId w:val="28"/>
      </w:numPr>
      <w:spacing w:after="0"/>
    </w:pPr>
    <w:rPr>
      <w:rFonts w:eastAsiaTheme="minorEastAsia" w:cs="Arial"/>
      <w:sz w:val="20"/>
      <w:szCs w:val="20"/>
      <w:lang w:eastAsia="en-AU"/>
    </w:rPr>
  </w:style>
  <w:style w:type="paragraph" w:customStyle="1" w:styleId="Bulletlevel3">
    <w:name w:val="Bullet level 3"/>
    <w:basedOn w:val="Normal"/>
    <w:rsid w:val="00FE08EE"/>
    <w:pPr>
      <w:numPr>
        <w:ilvl w:val="2"/>
        <w:numId w:val="28"/>
      </w:numPr>
      <w:spacing w:after="0"/>
    </w:pPr>
    <w:rPr>
      <w:rFonts w:eastAsiaTheme="minorEastAsia" w:cs="Arial"/>
      <w:sz w:val="20"/>
      <w:szCs w:val="20"/>
      <w:lang w:eastAsia="en-AU"/>
    </w:rPr>
  </w:style>
  <w:style w:type="numbering" w:customStyle="1" w:styleId="AHPRABullets">
    <w:name w:val="AHPRA Bullets"/>
    <w:uiPriority w:val="99"/>
    <w:rsid w:val="00FE08EE"/>
    <w:pPr>
      <w:numPr>
        <w:numId w:val="28"/>
      </w:numPr>
    </w:pPr>
  </w:style>
  <w:style w:type="paragraph" w:customStyle="1" w:styleId="Bulletlevel1withspace">
    <w:name w:val="Bullet level 1 with space"/>
    <w:basedOn w:val="Bulletlevel1"/>
    <w:qFormat/>
    <w:rsid w:val="00FE08EE"/>
    <w:pPr>
      <w:spacing w:after="200"/>
    </w:pPr>
  </w:style>
  <w:style w:type="character" w:styleId="FollowedHyperlink">
    <w:name w:val="FollowedHyperlink"/>
    <w:basedOn w:val="DefaultParagraphFont"/>
    <w:uiPriority w:val="1"/>
    <w:semiHidden/>
    <w:unhideWhenUsed/>
    <w:rsid w:val="00FE08EE"/>
    <w:rPr>
      <w:color w:val="800080" w:themeColor="followedHyperlink"/>
      <w:u w:val="single"/>
    </w:rPr>
  </w:style>
  <w:style w:type="paragraph" w:customStyle="1" w:styleId="AHPRASubheadingnospace">
    <w:name w:val="AHPRA Subheading no space"/>
    <w:basedOn w:val="AHPRASubheading"/>
    <w:uiPriority w:val="1"/>
    <w:rsid w:val="00D65164"/>
    <w:pPr>
      <w:spacing w:after="0"/>
    </w:pPr>
  </w:style>
  <w:style w:type="paragraph" w:customStyle="1" w:styleId="NoSpacing1">
    <w:name w:val="No Spacing1"/>
    <w:uiPriority w:val="99"/>
    <w:rsid w:val="003E685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11161129">
      <w:bodyDiv w:val="1"/>
      <w:marLeft w:val="0"/>
      <w:marRight w:val="0"/>
      <w:marTop w:val="0"/>
      <w:marBottom w:val="0"/>
      <w:divBdr>
        <w:top w:val="none" w:sz="0" w:space="0" w:color="auto"/>
        <w:left w:val="none" w:sz="0" w:space="0" w:color="auto"/>
        <w:bottom w:val="none" w:sz="0" w:space="0" w:color="auto"/>
        <w:right w:val="none" w:sz="0" w:space="0" w:color="auto"/>
      </w:divBdr>
      <w:divsChild>
        <w:div w:id="1661350866">
          <w:marLeft w:val="0"/>
          <w:marRight w:val="0"/>
          <w:marTop w:val="0"/>
          <w:marBottom w:val="0"/>
          <w:divBdr>
            <w:top w:val="none" w:sz="0" w:space="0" w:color="auto"/>
            <w:left w:val="none" w:sz="0" w:space="0" w:color="auto"/>
            <w:bottom w:val="none" w:sz="0" w:space="0" w:color="auto"/>
            <w:right w:val="none" w:sz="0" w:space="0" w:color="auto"/>
          </w:divBdr>
          <w:divsChild>
            <w:div w:id="850873198">
              <w:marLeft w:val="0"/>
              <w:marRight w:val="0"/>
              <w:marTop w:val="0"/>
              <w:marBottom w:val="0"/>
              <w:divBdr>
                <w:top w:val="none" w:sz="0" w:space="0" w:color="auto"/>
                <w:left w:val="none" w:sz="0" w:space="0" w:color="auto"/>
                <w:bottom w:val="none" w:sz="0" w:space="0" w:color="auto"/>
                <w:right w:val="none" w:sz="0" w:space="0" w:color="auto"/>
              </w:divBdr>
              <w:divsChild>
                <w:div w:id="11970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093">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2108303345">
      <w:bodyDiv w:val="1"/>
      <w:marLeft w:val="0"/>
      <w:marRight w:val="0"/>
      <w:marTop w:val="0"/>
      <w:marBottom w:val="0"/>
      <w:divBdr>
        <w:top w:val="none" w:sz="0" w:space="0" w:color="auto"/>
        <w:left w:val="none" w:sz="0" w:space="0" w:color="auto"/>
        <w:bottom w:val="none" w:sz="0" w:space="0" w:color="auto"/>
        <w:right w:val="none" w:sz="0" w:space="0" w:color="auto"/>
      </w:divBdr>
      <w:divsChild>
        <w:div w:id="1478064643">
          <w:marLeft w:val="0"/>
          <w:marRight w:val="0"/>
          <w:marTop w:val="0"/>
          <w:marBottom w:val="0"/>
          <w:divBdr>
            <w:top w:val="none" w:sz="0" w:space="0" w:color="auto"/>
            <w:left w:val="none" w:sz="0" w:space="0" w:color="auto"/>
            <w:bottom w:val="none" w:sz="0" w:space="0" w:color="auto"/>
            <w:right w:val="none" w:sz="0" w:space="0" w:color="auto"/>
          </w:divBdr>
          <w:divsChild>
            <w:div w:id="1920169918">
              <w:marLeft w:val="0"/>
              <w:marRight w:val="0"/>
              <w:marTop w:val="0"/>
              <w:marBottom w:val="0"/>
              <w:divBdr>
                <w:top w:val="none" w:sz="0" w:space="0" w:color="auto"/>
                <w:left w:val="none" w:sz="0" w:space="0" w:color="auto"/>
                <w:bottom w:val="none" w:sz="0" w:space="0" w:color="auto"/>
                <w:right w:val="none" w:sz="0" w:space="0" w:color="auto"/>
              </w:divBdr>
              <w:divsChild>
                <w:div w:id="8406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nesemedicineboard.gov.au/News/2014-03-17-codes-and-guidelines.aspx" TargetMode="External"/><Relationship Id="rId13" Type="http://schemas.openxmlformats.org/officeDocument/2006/relationships/hyperlink" Target="http://www.chinesemedicineboard.gov.au/About/Chinese-Medicine-Board-Committees.aspx" TargetMode="External"/><Relationship Id="rId18" Type="http://schemas.openxmlformats.org/officeDocument/2006/relationships/hyperlink" Target="http://www.chinesemedicineboard.gov.au/About/Chinese-Medicine-Board-Committee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hpra.gov.au/About-AHPRA/Contact-Us/Make-an-Enquiry.aspx" TargetMode="External"/><Relationship Id="rId7" Type="http://schemas.openxmlformats.org/officeDocument/2006/relationships/endnotes" Target="endnotes.xml"/><Relationship Id="rId12" Type="http://schemas.openxmlformats.org/officeDocument/2006/relationships/hyperlink" Target="http://www.chinesemedicineboard.gov.au/News/2014-03-17-codes-and-guidelines.aspx" TargetMode="External"/><Relationship Id="rId17" Type="http://schemas.openxmlformats.org/officeDocument/2006/relationships/hyperlink" Target="http://www.chinesemedicineboard.gov.au/About/Chinese-Medicine-Board-Committees.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hinesemedicineboard.gov.au/About/Chinese-Medicine-Board-Committees.aspx" TargetMode="External"/><Relationship Id="rId20" Type="http://schemas.openxmlformats.org/officeDocument/2006/relationships/hyperlink" Target="http://www.chinesemedicineboard.gov.a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board.gov.au/News/2014-03-26-mba-to-change-advertising-guideline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hinesemedicineboard.gov.au/About/Chinese-Medicine-Board-Committee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hpra.gov.au/About-AHPRA/What-We-Do/Legislation.aspx" TargetMode="External"/><Relationship Id="rId19" Type="http://schemas.openxmlformats.org/officeDocument/2006/relationships/hyperlink" Target="http://www.ahpra.gov.au/About-AHPRA/Ministerial-Directives-and-Communiques.aspx"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hinesemedicineboard.gov.au/Codes-Guidelines.aspx" TargetMode="External"/><Relationship Id="rId14" Type="http://schemas.openxmlformats.org/officeDocument/2006/relationships/hyperlink" Target="http://www.chinesemedicineboard.gov.au/About/Chinese-Medicine-Board-Committees.aspx" TargetMode="External"/><Relationship Id="rId22" Type="http://schemas.openxmlformats.org/officeDocument/2006/relationships/header" Target="header1.xml"/><Relationship Id="rId27" Type="http://schemas.openxmlformats.org/officeDocument/2006/relationships/fontTable" Target="fontTable.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50E-6123-477B-A0A1-D073F043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2</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6975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- 29 April 2014</dc:title>
  <dc:subject>Communique</dc:subject>
  <dc:creator>Chinese Medicine Board</dc:creator>
  <cp:lastModifiedBy>gmeade</cp:lastModifiedBy>
  <cp:revision>2</cp:revision>
  <cp:lastPrinted>2012-02-10T00:45:00Z</cp:lastPrinted>
  <dcterms:created xsi:type="dcterms:W3CDTF">2014-06-04T02:47:00Z</dcterms:created>
  <dcterms:modified xsi:type="dcterms:W3CDTF">2014-06-04T02:47:00Z</dcterms:modified>
</cp:coreProperties>
</file>