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59" w:rsidRDefault="001A3C9E" w:rsidP="00F850EC">
      <w:pPr>
        <w:pStyle w:val="AHPRADocumenttitle"/>
      </w:pPr>
      <w:bookmarkStart w:id="0" w:name="_GoBack"/>
      <w:bookmarkEnd w:id="0"/>
      <w:r>
        <w:rPr>
          <w:noProof/>
          <w:lang w:eastAsia="en-AU"/>
        </w:rPr>
        <w:drawing>
          <wp:anchor distT="0" distB="0" distL="114300" distR="114300" simplePos="0" relativeHeight="251661312" behindDoc="0" locked="0" layoutInCell="1" allowOverlap="1" wp14:anchorId="7316706C" wp14:editId="3EE3E163">
            <wp:simplePos x="0" y="0"/>
            <wp:positionH relativeFrom="margin">
              <wp:posOffset>4552315</wp:posOffset>
            </wp:positionH>
            <wp:positionV relativeFrom="margin">
              <wp:posOffset>-1487170</wp:posOffset>
            </wp:positionV>
            <wp:extent cx="1685925" cy="1505967"/>
            <wp:effectExtent l="0" t="0" r="0" b="0"/>
            <wp:wrapNone/>
            <wp:docPr id="2"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685925" cy="1505967"/>
                    </a:xfrm>
                    <a:prstGeom prst="rect">
                      <a:avLst/>
                    </a:prstGeom>
                  </pic:spPr>
                </pic:pic>
              </a:graphicData>
            </a:graphic>
            <wp14:sizeRelH relativeFrom="margin">
              <wp14:pctWidth>0</wp14:pctWidth>
            </wp14:sizeRelH>
            <wp14:sizeRelV relativeFrom="margin">
              <wp14:pctHeight>0</wp14:pctHeight>
            </wp14:sizeRelV>
          </wp:anchor>
        </w:drawing>
      </w:r>
      <w:r w:rsidR="007B78DE">
        <w:t>G</w:t>
      </w:r>
      <w:r w:rsidR="007B79C6" w:rsidRPr="00C668BD">
        <w:t>uideline</w:t>
      </w:r>
    </w:p>
    <w:p w:rsidR="003F0759" w:rsidRPr="00F850EC" w:rsidRDefault="00F850EC" w:rsidP="00263413">
      <w:pPr>
        <w:pStyle w:val="AHPRASubhead"/>
        <w:spacing w:before="240"/>
        <w:rPr>
          <w:b w:val="0"/>
          <w:color w:val="000000" w:themeColor="text1"/>
          <w:lang w:val="en-AU"/>
        </w:rPr>
      </w:pPr>
      <w:r>
        <w:rPr>
          <w:b w:val="0"/>
          <w:noProof/>
          <w:color w:val="000000" w:themeColor="text1"/>
          <w:bdr w:val="none" w:sz="0" w:space="0" w:color="auto"/>
          <w:lang w:val="en-AU"/>
        </w:rPr>
        <mc:AlternateContent>
          <mc:Choice Requires="wps">
            <w:drawing>
              <wp:anchor distT="4294967293" distB="4294967293" distL="114300" distR="114300" simplePos="0" relativeHeight="251659264" behindDoc="0" locked="0" layoutInCell="1" allowOverlap="1">
                <wp:simplePos x="0" y="0"/>
                <wp:positionH relativeFrom="column">
                  <wp:posOffset>-915670</wp:posOffset>
                </wp:positionH>
                <wp:positionV relativeFrom="paragraph">
                  <wp:posOffset>1905</wp:posOffset>
                </wp:positionV>
                <wp:extent cx="2340610" cy="0"/>
                <wp:effectExtent l="8255" t="9525"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9D4A0" id="_x0000_t32" coordsize="21600,21600" o:spt="32" o:oned="t" path="m,l21600,21600e" filled="f">
                <v:path arrowok="t" fillok="f" o:connecttype="none"/>
                <o:lock v:ext="edit" shapetype="t"/>
              </v:shapetype>
              <v:shape id="AutoShape 2" o:spid="_x0000_s1026" type="#_x0000_t32" style="position:absolute;margin-left:-72.1pt;margin-top:.15pt;width:184.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k/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xSP55B2xyiSrkzvkF6kq/6WdHvFklVtkQ2PAS/nTXkJj4jepfiL1ZDkf3wRTGIIYAf&#10;ZnWqTe8hYQroFCQ53yThJ4cofEynWTxPQDk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"/>
            </w:pict>
          </mc:Fallback>
        </mc:AlternateContent>
      </w:r>
      <w:r w:rsidR="00435803">
        <w:rPr>
          <w:b w:val="0"/>
          <w:color w:val="000000" w:themeColor="text1"/>
          <w:lang w:val="en-AU"/>
        </w:rPr>
        <w:t xml:space="preserve">August </w:t>
      </w:r>
      <w:r w:rsidR="001A3C9E" w:rsidRPr="00F850EC">
        <w:rPr>
          <w:b w:val="0"/>
          <w:color w:val="000000" w:themeColor="text1"/>
          <w:lang w:val="en-AU"/>
        </w:rPr>
        <w:t>2016</w:t>
      </w:r>
    </w:p>
    <w:p w:rsidR="00F62A0F" w:rsidRDefault="00F62A0F" w:rsidP="00F850EC">
      <w:pPr>
        <w:pStyle w:val="AHPRADocumentsubheading"/>
      </w:pPr>
      <w:r w:rsidRPr="00C668BD">
        <w:t>Patient health records</w:t>
      </w:r>
    </w:p>
    <w:p w:rsidR="003F0759" w:rsidRDefault="003F0759" w:rsidP="00F850EC">
      <w:pPr>
        <w:pStyle w:val="AHPRASubhead"/>
      </w:pPr>
      <w:r>
        <w:t xml:space="preserve">Introduction </w:t>
      </w:r>
    </w:p>
    <w:p w:rsidR="000B5AD6" w:rsidRPr="00435803" w:rsidRDefault="00A73B6F" w:rsidP="00435803">
      <w:pPr>
        <w:pStyle w:val="AHPRAbody"/>
      </w:pPr>
      <w:r w:rsidRPr="00435803">
        <w:t xml:space="preserve">To facilitate safe and effective care, health practitioners </w:t>
      </w:r>
      <w:r w:rsidR="004A18BD" w:rsidRPr="00435803">
        <w:t>are expected to</w:t>
      </w:r>
      <w:r w:rsidRPr="00435803">
        <w:t xml:space="preserve"> create and maintain health records that </w:t>
      </w:r>
      <w:r w:rsidR="000D6CF7" w:rsidRPr="00435803">
        <w:t xml:space="preserve">are in </w:t>
      </w:r>
      <w:r w:rsidRPr="00435803">
        <w:t xml:space="preserve">the best interests of patients and that contribute to the safety and continuity of  care. Patient health records </w:t>
      </w:r>
      <w:r w:rsidR="004A18BD" w:rsidRPr="00435803">
        <w:t>are expected to</w:t>
      </w:r>
      <w:r w:rsidRPr="00435803">
        <w:t xml:space="preserve"> be accurate, legible and </w:t>
      </w:r>
      <w:r w:rsidR="000D6CF7" w:rsidRPr="00435803">
        <w:t>clear</w:t>
      </w:r>
      <w:r w:rsidRPr="00435803">
        <w:t>, and contain sufficient detail so another practitioner could take over the care of the patient if necessary.</w:t>
      </w:r>
      <w:r w:rsidRPr="00435803">
        <w:rPr>
          <w:rStyle w:val="FootnoteReference"/>
          <w:vertAlign w:val="baseline"/>
        </w:rPr>
        <w:footnoteReference w:id="1"/>
      </w:r>
      <w:r w:rsidRPr="00435803">
        <w:t xml:space="preserve"> </w:t>
      </w:r>
      <w:r w:rsidR="000B5AD6" w:rsidRPr="00435803">
        <w:t>They are to include an accurate reflection of all consultations and other interactions relating to the clinical care and/or management of the patient, made at the time these consultations and interactions occur.</w:t>
      </w:r>
    </w:p>
    <w:p w:rsidR="000B5AD6" w:rsidRPr="00435803" w:rsidRDefault="00A73B6F" w:rsidP="00435803">
      <w:pPr>
        <w:pStyle w:val="AHPRAbody"/>
      </w:pPr>
      <w:r w:rsidRPr="00435803">
        <w:t xml:space="preserve">These guidelines show the </w:t>
      </w:r>
      <w:r w:rsidR="00AA3072" w:rsidRPr="00435803">
        <w:t xml:space="preserve">Chinese Medicine </w:t>
      </w:r>
      <w:r w:rsidRPr="00435803">
        <w:t>Board</w:t>
      </w:r>
      <w:r w:rsidR="00AA3072" w:rsidRPr="00435803">
        <w:t xml:space="preserve"> of Australia’s (the CMBA) </w:t>
      </w:r>
      <w:r w:rsidRPr="00435803">
        <w:t>expectations on the appropriate standards for patient health records, and describe the minimum requirements</w:t>
      </w:r>
      <w:r w:rsidR="000B5AD6" w:rsidRPr="00435803">
        <w:t xml:space="preserve"> of</w:t>
      </w:r>
      <w:r w:rsidRPr="00435803">
        <w:t xml:space="preserve"> how Chinese medicine practitioners should maintain patient health records, regardless of whether they are in paper or electronic form.</w:t>
      </w:r>
    </w:p>
    <w:p w:rsidR="000B5AD6" w:rsidRPr="00435803" w:rsidRDefault="00A73B6F" w:rsidP="00435803">
      <w:pPr>
        <w:pStyle w:val="AHPRAbody"/>
      </w:pPr>
      <w:r w:rsidRPr="00435803">
        <w:t>These guidelines have been developed to supplement the information provided in the</w:t>
      </w:r>
      <w:r w:rsidR="000B5AD6" w:rsidRPr="00435803">
        <w:t xml:space="preserve"> CMBA Code of conduct</w:t>
      </w:r>
      <w:r w:rsidR="000B5AD6" w:rsidRPr="00435803">
        <w:rPr>
          <w:rStyle w:val="FootnoteReference"/>
          <w:vertAlign w:val="baseline"/>
        </w:rPr>
        <w:footnoteReference w:id="2"/>
      </w:r>
      <w:r w:rsidR="000B5AD6" w:rsidRPr="00435803">
        <w:t xml:space="preserve"> </w:t>
      </w:r>
      <w:r w:rsidRPr="00435803">
        <w:t>and should be read in conjunction</w:t>
      </w:r>
      <w:r w:rsidR="000B5AD6" w:rsidRPr="00435803">
        <w:t xml:space="preserve"> with it.</w:t>
      </w:r>
      <w:r w:rsidRPr="00435803">
        <w:t xml:space="preserve"> </w:t>
      </w:r>
    </w:p>
    <w:p w:rsidR="00A73B6F" w:rsidRPr="00435803" w:rsidRDefault="00A73B6F" w:rsidP="00F850EC">
      <w:pPr>
        <w:autoSpaceDE w:val="0"/>
        <w:autoSpaceDN w:val="0"/>
      </w:pPr>
    </w:p>
    <w:p w:rsidR="007B79C6" w:rsidRPr="00D42AC5" w:rsidRDefault="007B79C6" w:rsidP="007B79C6">
      <w:pPr>
        <w:pStyle w:val="AHPRASubhead"/>
        <w:rPr>
          <w:lang w:val="en-AU"/>
        </w:rPr>
      </w:pPr>
      <w:r w:rsidRPr="00D42AC5">
        <w:rPr>
          <w:lang w:val="en-AU"/>
        </w:rPr>
        <w:t>Who needs to use these guidelines?</w:t>
      </w:r>
    </w:p>
    <w:p w:rsidR="00D14A59" w:rsidRPr="00435803" w:rsidRDefault="007B79C6" w:rsidP="00435803">
      <w:pPr>
        <w:pStyle w:val="AHPRAbody"/>
      </w:pPr>
      <w:r w:rsidRPr="00435803">
        <w:t>The</w:t>
      </w:r>
      <w:r w:rsidR="000B5AD6" w:rsidRPr="00435803">
        <w:t xml:space="preserve"> guidelines</w:t>
      </w:r>
      <w:r w:rsidRPr="00435803">
        <w:t xml:space="preserve"> apply to all registered Chinese medicine practitioners, and any</w:t>
      </w:r>
      <w:r w:rsidR="00D349F7" w:rsidRPr="00435803">
        <w:t>one</w:t>
      </w:r>
      <w:r w:rsidRPr="00435803">
        <w:t xml:space="preserve"> working under their supervision. </w:t>
      </w:r>
    </w:p>
    <w:p w:rsidR="007B79C6" w:rsidRPr="00435803" w:rsidRDefault="000B5AD6" w:rsidP="00435803">
      <w:pPr>
        <w:pStyle w:val="AHPRAbody"/>
      </w:pPr>
      <w:r w:rsidRPr="00435803">
        <w:t xml:space="preserve">They </w:t>
      </w:r>
      <w:r w:rsidR="007B79C6" w:rsidRPr="00435803">
        <w:t>will be used as evidence of what constitutes appropriate professional conduct or practice for Chinese medicine during an investigation or other proceedings about a registered</w:t>
      </w:r>
      <w:r w:rsidR="00435803" w:rsidRPr="00435803">
        <w:t xml:space="preserve"> Chinese </w:t>
      </w:r>
      <w:r w:rsidR="007B79C6" w:rsidRPr="00435803">
        <w:t>medicine practitioner.</w:t>
      </w:r>
    </w:p>
    <w:p w:rsidR="007B79C6" w:rsidRPr="00D42AC5" w:rsidRDefault="007B79C6" w:rsidP="007B79C6">
      <w:pPr>
        <w:pStyle w:val="AHPRASubhead"/>
        <w:rPr>
          <w:lang w:val="en-AU"/>
        </w:rPr>
      </w:pPr>
      <w:r w:rsidRPr="00D42AC5">
        <w:rPr>
          <w:lang w:val="en-AU"/>
        </w:rPr>
        <w:t xml:space="preserve">Health records </w:t>
      </w:r>
    </w:p>
    <w:p w:rsidR="007B79C6" w:rsidRPr="001C1B56" w:rsidRDefault="00EC5437" w:rsidP="001C1B56">
      <w:pPr>
        <w:pStyle w:val="AHPRANumberedsubheadinglevel1"/>
      </w:pPr>
      <w:r w:rsidRPr="001C1B56">
        <w:t>Responsibilities</w:t>
      </w:r>
    </w:p>
    <w:p w:rsidR="007B79C6" w:rsidRPr="00CE037E" w:rsidRDefault="007B79C6" w:rsidP="00435803">
      <w:pPr>
        <w:pStyle w:val="AHPRAbody"/>
        <w:rPr>
          <w:rFonts w:eastAsia="Arial"/>
        </w:rPr>
      </w:pPr>
      <w:r w:rsidRPr="00CE037E">
        <w:t>Registered Chinese medicine practitioners have both professional and legal responsibilities to:</w:t>
      </w:r>
    </w:p>
    <w:p w:rsidR="00435803" w:rsidRDefault="000B5AD6" w:rsidP="00435803">
      <w:pPr>
        <w:pStyle w:val="AHPRAbody"/>
        <w:numPr>
          <w:ilvl w:val="0"/>
          <w:numId w:val="38"/>
        </w:numPr>
      </w:pPr>
      <w:r>
        <w:t>k</w:t>
      </w:r>
      <w:r w:rsidR="007B79C6" w:rsidRPr="00CE037E">
        <w:t>eep and maintain adequate health records for each patient</w:t>
      </w:r>
      <w:r w:rsidR="009C4E37" w:rsidRPr="00E40E42">
        <w:t xml:space="preserve"> containing all the health information held by the practice about the patient</w:t>
      </w:r>
    </w:p>
    <w:p w:rsidR="00435803" w:rsidRDefault="000B5AD6" w:rsidP="00435803">
      <w:pPr>
        <w:pStyle w:val="AHPRAbody"/>
        <w:numPr>
          <w:ilvl w:val="0"/>
          <w:numId w:val="38"/>
        </w:numPr>
      </w:pPr>
      <w:r>
        <w:t>k</w:t>
      </w:r>
      <w:r w:rsidR="007B79C6" w:rsidRPr="00CE037E">
        <w:t xml:space="preserve">eep confidential the information they collect and record about patients and </w:t>
      </w:r>
      <w:r w:rsidR="001A3C9E">
        <w:t>keep</w:t>
      </w:r>
      <w:r w:rsidR="007B79C6" w:rsidRPr="00CE037E">
        <w:t xml:space="preserve">, transfer, dispose of correctly and provide access to health records in accordance with the requirements of relevant state, territory and </w:t>
      </w:r>
      <w:r w:rsidR="001A3C9E">
        <w:t>Australian</w:t>
      </w:r>
      <w:r w:rsidR="007B79C6" w:rsidRPr="00CE037E">
        <w:t xml:space="preserve"> laws relating to privacy and health records information, and</w:t>
      </w:r>
    </w:p>
    <w:p w:rsidR="0024277B" w:rsidRPr="00435803" w:rsidRDefault="000B5AD6" w:rsidP="00435803">
      <w:pPr>
        <w:pStyle w:val="AHPRAbody"/>
        <w:numPr>
          <w:ilvl w:val="0"/>
          <w:numId w:val="38"/>
        </w:numPr>
      </w:pPr>
      <w:r>
        <w:lastRenderedPageBreak/>
        <w:t>b</w:t>
      </w:r>
      <w:r w:rsidR="007B79C6" w:rsidRPr="00CE037E">
        <w:t xml:space="preserve">e familiar with </w:t>
      </w:r>
      <w:r w:rsidR="00305FC9" w:rsidRPr="00E40E42">
        <w:t xml:space="preserve">the provisions of relevant state, territory and </w:t>
      </w:r>
      <w:r w:rsidR="001A3C9E">
        <w:t xml:space="preserve">Australian </w:t>
      </w:r>
      <w:r w:rsidR="00305FC9" w:rsidRPr="00E40E42">
        <w:t xml:space="preserve">laws relating to privacy and patient health records information.  </w:t>
      </w:r>
    </w:p>
    <w:p w:rsidR="007B79C6" w:rsidRPr="00CE037E" w:rsidRDefault="00EC5437" w:rsidP="001C1B56">
      <w:pPr>
        <w:pStyle w:val="AHPRANumberedsubheadinglevel1"/>
      </w:pPr>
      <w:r w:rsidRPr="00CE037E">
        <w:t>General principles to be applied</w:t>
      </w:r>
    </w:p>
    <w:p w:rsidR="000319CD" w:rsidRPr="00CE037E" w:rsidRDefault="000319CD" w:rsidP="00F244E7">
      <w:pPr>
        <w:pStyle w:val="AHPRANumberedlistlevel1"/>
        <w:numPr>
          <w:ilvl w:val="0"/>
          <w:numId w:val="34"/>
        </w:numPr>
      </w:pPr>
      <w:r w:rsidRPr="00CE037E">
        <w:t>Patient health records can be kept in either paper or electronic format.</w:t>
      </w:r>
    </w:p>
    <w:p w:rsidR="000319CD" w:rsidRPr="00CE037E" w:rsidRDefault="000319CD" w:rsidP="00F244E7">
      <w:pPr>
        <w:pStyle w:val="AHPRANumberedlistlevel1"/>
        <w:numPr>
          <w:ilvl w:val="0"/>
          <w:numId w:val="34"/>
        </w:numPr>
        <w:rPr>
          <w:rFonts w:eastAsia="Calibri" w:cs="Arial"/>
        </w:rPr>
      </w:pPr>
      <w:r w:rsidRPr="00CE037E">
        <w:rPr>
          <w:rFonts w:cs="Arial"/>
        </w:rPr>
        <w:t xml:space="preserve">A patient health record should be </w:t>
      </w:r>
      <w:r w:rsidR="00B6128B">
        <w:rPr>
          <w:rFonts w:cs="Arial"/>
        </w:rPr>
        <w:t xml:space="preserve">made at the time of the patient consultation or </w:t>
      </w:r>
      <w:r w:rsidRPr="00CE037E">
        <w:rPr>
          <w:rFonts w:cs="Arial"/>
        </w:rPr>
        <w:t xml:space="preserve">as soon as </w:t>
      </w:r>
      <w:r w:rsidR="00525BBE">
        <w:rPr>
          <w:rFonts w:cs="Arial"/>
        </w:rPr>
        <w:t xml:space="preserve">possible </w:t>
      </w:r>
      <w:r w:rsidR="00B6128B">
        <w:rPr>
          <w:rFonts w:cs="Arial"/>
        </w:rPr>
        <w:t>after.</w:t>
      </w:r>
      <w:r w:rsidR="002501F9">
        <w:rPr>
          <w:rFonts w:cs="Arial"/>
        </w:rPr>
        <w:t xml:space="preserve"> This also applies to</w:t>
      </w:r>
      <w:r w:rsidRPr="00CE037E">
        <w:rPr>
          <w:rFonts w:cs="Arial"/>
        </w:rPr>
        <w:t xml:space="preserve"> consultations </w:t>
      </w:r>
      <w:r w:rsidR="002501F9">
        <w:rPr>
          <w:rFonts w:cs="Arial"/>
        </w:rPr>
        <w:t>held after</w:t>
      </w:r>
      <w:r w:rsidRPr="00CE037E">
        <w:rPr>
          <w:rFonts w:cs="Arial"/>
        </w:rPr>
        <w:t xml:space="preserve">hours, </w:t>
      </w:r>
      <w:r w:rsidR="002501F9">
        <w:rPr>
          <w:rFonts w:cs="Arial"/>
        </w:rPr>
        <w:t xml:space="preserve">at </w:t>
      </w:r>
      <w:r w:rsidRPr="00CE037E">
        <w:rPr>
          <w:rFonts w:cs="Arial"/>
        </w:rPr>
        <w:t xml:space="preserve">home </w:t>
      </w:r>
      <w:r w:rsidR="002501F9">
        <w:rPr>
          <w:rFonts w:cs="Arial"/>
        </w:rPr>
        <w:t>(</w:t>
      </w:r>
      <w:r w:rsidRPr="00CE037E">
        <w:rPr>
          <w:rFonts w:cs="Arial"/>
        </w:rPr>
        <w:t>or other</w:t>
      </w:r>
      <w:r w:rsidR="002501F9">
        <w:rPr>
          <w:rFonts w:cs="Arial"/>
        </w:rPr>
        <w:t>)</w:t>
      </w:r>
      <w:r w:rsidRPr="00CE037E">
        <w:rPr>
          <w:rFonts w:cs="Arial"/>
        </w:rPr>
        <w:t xml:space="preserve"> visits and </w:t>
      </w:r>
      <w:r w:rsidR="002501F9">
        <w:rPr>
          <w:rFonts w:cs="Arial"/>
        </w:rPr>
        <w:t xml:space="preserve">via </w:t>
      </w:r>
      <w:r w:rsidRPr="00CE037E">
        <w:rPr>
          <w:rFonts w:cs="Arial"/>
        </w:rPr>
        <w:t>telephone or electronic communications</w:t>
      </w:r>
      <w:r w:rsidR="00EB5D1B">
        <w:rPr>
          <w:rFonts w:cs="Arial"/>
        </w:rPr>
        <w:t>.</w:t>
      </w:r>
      <w:r w:rsidRPr="00CE037E">
        <w:rPr>
          <w:rFonts w:cs="Arial"/>
        </w:rPr>
        <w:t xml:space="preserve"> </w:t>
      </w:r>
      <w:r w:rsidR="00B6128B">
        <w:rPr>
          <w:rFonts w:cs="Arial"/>
        </w:rPr>
        <w:t>O</w:t>
      </w:r>
      <w:r w:rsidRPr="00CE037E">
        <w:rPr>
          <w:rFonts w:cs="Arial"/>
        </w:rPr>
        <w:t xml:space="preserve">ther information (such as test results, for example) </w:t>
      </w:r>
      <w:r w:rsidR="00B6128B">
        <w:rPr>
          <w:rFonts w:cs="Arial"/>
        </w:rPr>
        <w:t xml:space="preserve">should be included as soon as they </w:t>
      </w:r>
      <w:r w:rsidRPr="00CE037E">
        <w:rPr>
          <w:rFonts w:cs="Arial"/>
        </w:rPr>
        <w:t xml:space="preserve">become available. </w:t>
      </w:r>
    </w:p>
    <w:p w:rsidR="002007AF" w:rsidRPr="00E47A98" w:rsidRDefault="00EC5437" w:rsidP="00F244E7">
      <w:pPr>
        <w:pStyle w:val="AHPRANumberedlistlevel1"/>
        <w:numPr>
          <w:ilvl w:val="0"/>
          <w:numId w:val="34"/>
        </w:numPr>
        <w:rPr>
          <w:rFonts w:eastAsia="Calibri" w:cs="Arial"/>
        </w:rPr>
      </w:pPr>
      <w:r w:rsidRPr="00CE037E">
        <w:t xml:space="preserve">Entries on a health record </w:t>
      </w:r>
      <w:r w:rsidR="004A18BD">
        <w:t>are expected to</w:t>
      </w:r>
      <w:r w:rsidRPr="00CE037E">
        <w:t xml:space="preserve"> be made in chronological order</w:t>
      </w:r>
      <w:r w:rsidR="000319CD" w:rsidRPr="00CE037E">
        <w:t xml:space="preserve"> </w:t>
      </w:r>
      <w:r w:rsidR="000319CD" w:rsidRPr="00CE037E">
        <w:rPr>
          <w:rFonts w:cs="Arial"/>
        </w:rPr>
        <w:t>and should identify t</w:t>
      </w:r>
      <w:r w:rsidR="000319CD" w:rsidRPr="00E47A98">
        <w:rPr>
          <w:rFonts w:cs="Arial"/>
        </w:rPr>
        <w:t>he person making the entry</w:t>
      </w:r>
      <w:r w:rsidRPr="00E47A98">
        <w:t>.</w:t>
      </w:r>
    </w:p>
    <w:p w:rsidR="000319CD" w:rsidRPr="00E47A98" w:rsidRDefault="000319CD" w:rsidP="00F244E7">
      <w:pPr>
        <w:pStyle w:val="1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47A98">
        <w:rPr>
          <w:rFonts w:ascii="Arial" w:eastAsia="Cambria" w:hAnsi="Arial" w:cs="Times New Roman"/>
          <w:color w:val="auto"/>
          <w:szCs w:val="24"/>
          <w:bdr w:val="none" w:sz="0" w:space="0" w:color="auto"/>
          <w:lang w:val="en-AU" w:eastAsia="en-US"/>
        </w:rPr>
        <w:t xml:space="preserve">Patient health records </w:t>
      </w:r>
      <w:r w:rsidR="004A18BD" w:rsidRPr="00E47A98">
        <w:rPr>
          <w:rFonts w:ascii="Arial" w:eastAsia="Cambria" w:hAnsi="Arial" w:cs="Times New Roman"/>
          <w:color w:val="auto"/>
          <w:szCs w:val="24"/>
          <w:bdr w:val="none" w:sz="0" w:space="0" w:color="auto"/>
          <w:lang w:val="en-AU" w:eastAsia="en-US"/>
        </w:rPr>
        <w:t xml:space="preserve">are expected to </w:t>
      </w:r>
      <w:r w:rsidRPr="00E47A98">
        <w:rPr>
          <w:rFonts w:ascii="Arial" w:eastAsia="Cambria" w:hAnsi="Arial" w:cs="Times New Roman"/>
          <w:color w:val="auto"/>
          <w:szCs w:val="24"/>
          <w:bdr w:val="none" w:sz="0" w:space="0" w:color="auto"/>
          <w:lang w:val="en-AU" w:eastAsia="en-US"/>
        </w:rPr>
        <w:t>be legible and</w:t>
      </w:r>
      <w:r w:rsidR="00B723E5">
        <w:rPr>
          <w:rFonts w:ascii="Arial" w:eastAsia="Cambria" w:hAnsi="Arial" w:cs="Times New Roman"/>
          <w:color w:val="auto"/>
          <w:szCs w:val="24"/>
          <w:bdr w:val="none" w:sz="0" w:space="0" w:color="auto"/>
          <w:lang w:val="en-AU" w:eastAsia="en-US"/>
        </w:rPr>
        <w:t xml:space="preserve"> clear</w:t>
      </w:r>
      <w:r w:rsidRPr="00E47A98">
        <w:rPr>
          <w:rFonts w:ascii="Arial" w:eastAsia="Cambria" w:hAnsi="Arial" w:cs="Times New Roman"/>
          <w:color w:val="auto"/>
          <w:szCs w:val="24"/>
          <w:bdr w:val="none" w:sz="0" w:space="0" w:color="auto"/>
          <w:lang w:val="en-AU" w:eastAsia="en-US"/>
        </w:rPr>
        <w:t xml:space="preserve"> and of such a quality that</w:t>
      </w:r>
      <w:r w:rsidRPr="00E47A98">
        <w:rPr>
          <w:rFonts w:ascii="Arial" w:hAnsi="Arial" w:cs="Arial"/>
        </w:rPr>
        <w:t xml:space="preserve"> another health practitioner could read </w:t>
      </w:r>
      <w:r w:rsidR="008C772D">
        <w:rPr>
          <w:rFonts w:ascii="Arial" w:hAnsi="Arial" w:cs="Arial"/>
        </w:rPr>
        <w:t xml:space="preserve">the record </w:t>
      </w:r>
      <w:r w:rsidRPr="00E47A98">
        <w:rPr>
          <w:rFonts w:ascii="Arial" w:hAnsi="Arial" w:cs="Arial"/>
        </w:rPr>
        <w:t xml:space="preserve">and </w:t>
      </w:r>
      <w:r w:rsidR="00D10860">
        <w:rPr>
          <w:rFonts w:ascii="Arial" w:hAnsi="Arial" w:cs="Arial"/>
        </w:rPr>
        <w:t xml:space="preserve">be sufficiently informed to make decisions about their own </w:t>
      </w:r>
      <w:r w:rsidRPr="00E47A98">
        <w:rPr>
          <w:rFonts w:ascii="Arial" w:hAnsi="Arial" w:cs="Arial"/>
        </w:rPr>
        <w:t>safe care of the patient.</w:t>
      </w:r>
      <w:r w:rsidRPr="00E47A98">
        <w:rPr>
          <w:rStyle w:val="FootnoteReference"/>
          <w:rFonts w:cs="Arial"/>
        </w:rPr>
        <w:footnoteReference w:id="3"/>
      </w:r>
      <w:r w:rsidRPr="00E47A98" w:rsidDel="00257569">
        <w:rPr>
          <w:rFonts w:ascii="Arial" w:hAnsi="Arial" w:cs="Arial"/>
        </w:rPr>
        <w:t xml:space="preserve"> </w:t>
      </w:r>
    </w:p>
    <w:p w:rsidR="00041D9B" w:rsidRPr="00E47A98" w:rsidRDefault="00041D9B" w:rsidP="00F244E7">
      <w:pPr>
        <w:pStyle w:val="1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47A98">
        <w:rPr>
          <w:rFonts w:ascii="Arial" w:hAnsi="Arial" w:cs="Arial"/>
        </w:rPr>
        <w:t xml:space="preserve">If documents are scanned to the patient health record, such as external reports, the scanning needs to be </w:t>
      </w:r>
      <w:r w:rsidR="00F148D9">
        <w:rPr>
          <w:rFonts w:ascii="Arial" w:hAnsi="Arial" w:cs="Arial"/>
        </w:rPr>
        <w:t>completed</w:t>
      </w:r>
      <w:r w:rsidRPr="00E47A98">
        <w:rPr>
          <w:rFonts w:ascii="Arial" w:hAnsi="Arial" w:cs="Arial"/>
        </w:rPr>
        <w:t xml:space="preserve"> as soon as possible and in a way that </w:t>
      </w:r>
      <w:r w:rsidR="001A3C9E">
        <w:rPr>
          <w:rFonts w:ascii="Arial" w:hAnsi="Arial" w:cs="Arial"/>
        </w:rPr>
        <w:t>keep</w:t>
      </w:r>
      <w:r w:rsidRPr="00E47A98">
        <w:rPr>
          <w:rFonts w:ascii="Arial" w:hAnsi="Arial" w:cs="Arial"/>
        </w:rPr>
        <w:t xml:space="preserve">s the legibility of the original document. </w:t>
      </w:r>
    </w:p>
    <w:p w:rsidR="00041D9B" w:rsidRPr="00E47A98" w:rsidRDefault="00041D9B" w:rsidP="00F244E7">
      <w:pPr>
        <w:pStyle w:val="AHPRANumberedlistlevel1"/>
        <w:numPr>
          <w:ilvl w:val="0"/>
          <w:numId w:val="34"/>
        </w:numPr>
      </w:pPr>
      <w:r w:rsidRPr="00E47A98">
        <w:t>All comments in the patient health record should be relevant to the care and/or management of th</w:t>
      </w:r>
      <w:r w:rsidR="00525BBE">
        <w:t>e</w:t>
      </w:r>
      <w:r w:rsidRPr="00E47A98">
        <w:t xml:space="preserve"> patient, respectful of the patient and be expressed in appropriate objective language.</w:t>
      </w:r>
    </w:p>
    <w:p w:rsidR="00CE037E" w:rsidRPr="00E47A98" w:rsidRDefault="00EC5437" w:rsidP="00F244E7">
      <w:pPr>
        <w:pStyle w:val="AHPRANumberedlistlevel1"/>
        <w:numPr>
          <w:ilvl w:val="0"/>
          <w:numId w:val="34"/>
        </w:numPr>
        <w:rPr>
          <w:rFonts w:eastAsia="Arial" w:cs="Arial"/>
        </w:rPr>
      </w:pPr>
      <w:r w:rsidRPr="00E47A98">
        <w:t xml:space="preserve">Corrections can be made to a health record either at or after the time of original entry. The correction </w:t>
      </w:r>
      <w:r w:rsidR="004A18BD" w:rsidRPr="00E47A98">
        <w:t xml:space="preserve">is to </w:t>
      </w:r>
      <w:r w:rsidRPr="00E47A98">
        <w:t xml:space="preserve">be initialled, dated and tracked by the practitioner and the original entry </w:t>
      </w:r>
      <w:r w:rsidR="004A18BD" w:rsidRPr="00E47A98">
        <w:t>is to</w:t>
      </w:r>
      <w:r w:rsidRPr="00E47A98">
        <w:t xml:space="preserve"> still be </w:t>
      </w:r>
      <w:r w:rsidR="00CE037E" w:rsidRPr="00E47A98">
        <w:t>visible or digitally traceable</w:t>
      </w:r>
      <w:r w:rsidR="004A18BD" w:rsidRPr="00E47A98">
        <w:t>.</w:t>
      </w:r>
      <w:r w:rsidR="00CE037E" w:rsidRPr="00E47A98">
        <w:t xml:space="preserve"> </w:t>
      </w:r>
    </w:p>
    <w:p w:rsidR="002007AF" w:rsidRPr="003F64A0" w:rsidRDefault="00EC5437" w:rsidP="00F244E7">
      <w:pPr>
        <w:pStyle w:val="AHPRANumberedlistlevel1"/>
        <w:numPr>
          <w:ilvl w:val="0"/>
          <w:numId w:val="34"/>
        </w:numPr>
      </w:pPr>
      <w:r w:rsidRPr="00E47A98">
        <w:t xml:space="preserve">A registered Chinese medicine practitioner </w:t>
      </w:r>
      <w:r w:rsidR="004A18BD" w:rsidRPr="00E47A98">
        <w:t>is</w:t>
      </w:r>
      <w:r w:rsidRPr="00E47A98">
        <w:t xml:space="preserve"> not </w:t>
      </w:r>
      <w:r w:rsidR="004A18BD" w:rsidRPr="00E47A98">
        <w:t xml:space="preserve">to </w:t>
      </w:r>
      <w:r w:rsidRPr="00E47A98">
        <w:t xml:space="preserve">delegate responsibility for the accuracy of information in the </w:t>
      </w:r>
      <w:r w:rsidR="006C33F5" w:rsidRPr="00E47A98">
        <w:t xml:space="preserve">patient </w:t>
      </w:r>
      <w:r w:rsidRPr="00E47A98">
        <w:t>health record to another person.</w:t>
      </w:r>
    </w:p>
    <w:p w:rsidR="003F64A0" w:rsidRDefault="003F64A0" w:rsidP="003F64A0">
      <w:pPr>
        <w:pStyle w:val="AHPRANumberedlistlevel1"/>
        <w:numPr>
          <w:ilvl w:val="0"/>
          <w:numId w:val="34"/>
        </w:numPr>
      </w:pPr>
      <w:r>
        <w:t xml:space="preserve">Patient health records are to be stored securely, protected </w:t>
      </w:r>
      <w:r w:rsidRPr="00753F55">
        <w:t>from</w:t>
      </w:r>
      <w:r>
        <w:t xml:space="preserve"> unauthorised access and safeguarded against loss or damage. For electronic records there should be a process for secure transmission and a backup must be maintained.</w:t>
      </w:r>
    </w:p>
    <w:p w:rsidR="002007AF" w:rsidRPr="00E47A98" w:rsidRDefault="00EC5437" w:rsidP="003F64A0">
      <w:pPr>
        <w:pStyle w:val="AHPRANumberedlistlevel1"/>
        <w:numPr>
          <w:ilvl w:val="0"/>
          <w:numId w:val="34"/>
        </w:numPr>
        <w:rPr>
          <w:rFonts w:cs="Arial"/>
        </w:rPr>
      </w:pPr>
      <w:r w:rsidRPr="00E47A98">
        <w:t xml:space="preserve">Registered Chinese medicine practitioners </w:t>
      </w:r>
      <w:r w:rsidR="004A18BD" w:rsidRPr="00E47A98">
        <w:t>are expected to</w:t>
      </w:r>
      <w:r w:rsidR="00187E10" w:rsidRPr="00E47A98">
        <w:t xml:space="preserve"> recognise and facilitate a patient’s right to access</w:t>
      </w:r>
      <w:r w:rsidR="00187E10" w:rsidRPr="003F64A0">
        <w:t xml:space="preserve"> information contained in their patient health records. If a patient disputes the information then it should be removed, unless the health practitioner disagrees. In the latter situa</w:t>
      </w:r>
      <w:r w:rsidR="00187E10" w:rsidRPr="00E47A98">
        <w:rPr>
          <w:rFonts w:cs="Arial"/>
        </w:rPr>
        <w:t>tion, the record should be maintained with a note stating the patient’s beliefs about the accuracy of the record.</w:t>
      </w:r>
      <w:r w:rsidRPr="00E47A98">
        <w:t xml:space="preserve"> </w:t>
      </w:r>
    </w:p>
    <w:p w:rsidR="00187E10" w:rsidRPr="00E47A98" w:rsidRDefault="00187E10" w:rsidP="00F244E7">
      <w:pPr>
        <w:pStyle w:val="3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47A98">
        <w:rPr>
          <w:rFonts w:ascii="Arial" w:hAnsi="Arial" w:cs="Arial"/>
        </w:rPr>
        <w:t xml:space="preserve">The transfer of health information </w:t>
      </w:r>
      <w:r w:rsidR="004A18BD" w:rsidRPr="00E47A98">
        <w:rPr>
          <w:rFonts w:ascii="Arial" w:hAnsi="Arial" w:cs="Arial"/>
        </w:rPr>
        <w:t>is to</w:t>
      </w:r>
      <w:r w:rsidRPr="00E47A98">
        <w:rPr>
          <w:rFonts w:ascii="Arial" w:hAnsi="Arial" w:cs="Arial"/>
        </w:rPr>
        <w:t xml:space="preserve"> be done promptly and securely when formally requested by the patient (preferably in writing)</w:t>
      </w:r>
      <w:r w:rsidR="00525BBE">
        <w:rPr>
          <w:rFonts w:ascii="Arial" w:hAnsi="Arial" w:cs="Arial"/>
        </w:rPr>
        <w:t>. P</w:t>
      </w:r>
      <w:r w:rsidRPr="00E47A98">
        <w:rPr>
          <w:rFonts w:ascii="Arial" w:hAnsi="Arial" w:cs="Arial"/>
        </w:rPr>
        <w:t xml:space="preserve">atients </w:t>
      </w:r>
      <w:r w:rsidR="00525BBE">
        <w:rPr>
          <w:rFonts w:ascii="Arial" w:hAnsi="Arial" w:cs="Arial"/>
        </w:rPr>
        <w:t xml:space="preserve">should be </w:t>
      </w:r>
      <w:r w:rsidRPr="00E47A98">
        <w:rPr>
          <w:rFonts w:ascii="Arial" w:hAnsi="Arial" w:cs="Arial"/>
        </w:rPr>
        <w:t>advised of the location of patient health records on request. Practitioners should keep a record of any such requests.</w:t>
      </w:r>
    </w:p>
    <w:p w:rsidR="007B79C6" w:rsidRPr="00E47A98" w:rsidRDefault="00EC5437" w:rsidP="001C1B56">
      <w:pPr>
        <w:pStyle w:val="AHPRANumberedsubheadinglevel1"/>
        <w:rPr>
          <w:rFonts w:eastAsia="Arial" w:cs="Arial"/>
        </w:rPr>
      </w:pPr>
      <w:r w:rsidRPr="00E47A98">
        <w:t>Contents of a health record</w:t>
      </w:r>
    </w:p>
    <w:p w:rsidR="007B79C6" w:rsidRPr="00E47A98" w:rsidRDefault="007B79C6" w:rsidP="00AF6282">
      <w:pPr>
        <w:pStyle w:val="AHPRAbody"/>
        <w:rPr>
          <w:rFonts w:eastAsia="Arial"/>
        </w:rPr>
      </w:pPr>
      <w:r w:rsidRPr="00E47A98">
        <w:t>The level of detail</w:t>
      </w:r>
      <w:r w:rsidR="001A3C9E">
        <w:t xml:space="preserve"> needed </w:t>
      </w:r>
      <w:r w:rsidRPr="00E47A98">
        <w:t xml:space="preserve">in a health record may vary according to the nature of the presenting condition and whether it is an initial or subsequent consultation. For example, in the case of subsequent visits for an ongoing condition, information recorded in earlier consultations need not be repeated, unless there are relevant changes. Progress details and treatment </w:t>
      </w:r>
      <w:r w:rsidR="004A18BD" w:rsidRPr="00E47A98">
        <w:t>are</w:t>
      </w:r>
      <w:r w:rsidRPr="00E47A98">
        <w:t xml:space="preserve">, however, </w:t>
      </w:r>
      <w:r w:rsidR="004A18BD" w:rsidRPr="00E47A98">
        <w:t xml:space="preserve">to </w:t>
      </w:r>
      <w:r w:rsidRPr="00E47A98">
        <w:t>be recorded clearly.</w:t>
      </w:r>
    </w:p>
    <w:p w:rsidR="007B79C6" w:rsidRPr="00E47A98" w:rsidRDefault="007B79C6" w:rsidP="00AF6282">
      <w:pPr>
        <w:pStyle w:val="AHPRAbody"/>
      </w:pPr>
      <w:r w:rsidRPr="00E47A98">
        <w:t xml:space="preserve">Any </w:t>
      </w:r>
      <w:r w:rsidR="00D72BE2" w:rsidRPr="00E47A98">
        <w:t xml:space="preserve">patient </w:t>
      </w:r>
      <w:r w:rsidRPr="00E47A98">
        <w:t>health record should contain</w:t>
      </w:r>
      <w:r w:rsidR="00D72BE2" w:rsidRPr="00E47A98">
        <w:t xml:space="preserve"> the following information</w:t>
      </w:r>
      <w:r w:rsidRPr="00E47A98">
        <w:t>:</w:t>
      </w:r>
    </w:p>
    <w:p w:rsidR="002007AF" w:rsidRPr="00E47A98" w:rsidRDefault="00187E10" w:rsidP="00A33D3D">
      <w:pPr>
        <w:pStyle w:val="AHPRANumberedlistlevel1"/>
        <w:numPr>
          <w:ilvl w:val="0"/>
          <w:numId w:val="11"/>
        </w:numPr>
        <w:rPr>
          <w:rFonts w:cs="Arial"/>
        </w:rPr>
      </w:pPr>
      <w:r w:rsidRPr="00E47A98">
        <w:rPr>
          <w:rFonts w:cs="Arial"/>
        </w:rPr>
        <w:t>Sufficient and reasonable information</w:t>
      </w:r>
      <w:r w:rsidR="00540C94">
        <w:rPr>
          <w:rFonts w:cs="Arial"/>
        </w:rPr>
        <w:t>,</w:t>
      </w:r>
      <w:r w:rsidRPr="00E47A98">
        <w:rPr>
          <w:rFonts w:cs="Arial"/>
        </w:rPr>
        <w:t xml:space="preserve"> </w:t>
      </w:r>
      <w:r w:rsidR="00540C94">
        <w:rPr>
          <w:rFonts w:cs="Arial"/>
        </w:rPr>
        <w:t xml:space="preserve">in English, </w:t>
      </w:r>
      <w:r w:rsidRPr="00E47A98">
        <w:rPr>
          <w:rFonts w:cs="Arial"/>
        </w:rPr>
        <w:t>to adequately identify and manage the patient.</w:t>
      </w:r>
      <w:r w:rsidR="00EC5437" w:rsidRPr="00E47A98">
        <w:rPr>
          <w:rFonts w:eastAsia="Arial"/>
          <w:vertAlign w:val="superscript"/>
        </w:rPr>
        <w:footnoteReference w:id="4"/>
      </w:r>
      <w:r w:rsidR="00EC5437" w:rsidRPr="00E47A98">
        <w:t>.</w:t>
      </w:r>
    </w:p>
    <w:p w:rsidR="006932BB" w:rsidRPr="00E47A98" w:rsidRDefault="006932BB" w:rsidP="006932BB">
      <w:pPr>
        <w:pStyle w:val="AHPRANumberedlistlevel1"/>
        <w:numPr>
          <w:ilvl w:val="0"/>
          <w:numId w:val="11"/>
        </w:numPr>
      </w:pPr>
      <w:r w:rsidRPr="00E47A98">
        <w:lastRenderedPageBreak/>
        <w:t>Up-to-date contact details, in English, of the person to be contacted in an emergency.</w:t>
      </w:r>
    </w:p>
    <w:p w:rsidR="00CE037E" w:rsidRPr="00E47A98" w:rsidRDefault="00CE037E" w:rsidP="00CE037E">
      <w:pPr>
        <w:pStyle w:val="AHPRANumberedlistlevel1"/>
        <w:numPr>
          <w:ilvl w:val="0"/>
          <w:numId w:val="11"/>
        </w:numPr>
      </w:pPr>
      <w:r w:rsidRPr="00E47A98">
        <w:t>The patient’</w:t>
      </w:r>
      <w:r w:rsidR="00790207" w:rsidRPr="00E47A98">
        <w:t>s</w:t>
      </w:r>
      <w:r w:rsidRPr="00E47A98">
        <w:t xml:space="preserve"> explanation for seeking treatment and </w:t>
      </w:r>
      <w:r w:rsidR="00FB67D3" w:rsidRPr="00E47A98">
        <w:t xml:space="preserve">the </w:t>
      </w:r>
      <w:r w:rsidRPr="00E47A98">
        <w:t>presenting signs and symptoms.</w:t>
      </w:r>
    </w:p>
    <w:p w:rsidR="00DB5BE7" w:rsidRDefault="001B0FDE" w:rsidP="006565BD">
      <w:pPr>
        <w:pStyle w:val="AHPRANumberedlistlevel1"/>
        <w:numPr>
          <w:ilvl w:val="0"/>
          <w:numId w:val="11"/>
        </w:numPr>
      </w:pPr>
      <w:r w:rsidRPr="00E47A98">
        <w:t>A current health summary, including but not limited to relevant past health and family history, known allergies, adverse drug reactions, current medications</w:t>
      </w:r>
      <w:r w:rsidR="0024277B">
        <w:t xml:space="preserve"> </w:t>
      </w:r>
      <w:r w:rsidRPr="00E47A98">
        <w:t xml:space="preserve">and cultural background, where clinically relevant.  </w:t>
      </w:r>
    </w:p>
    <w:p w:rsidR="001B0FDE" w:rsidRPr="00E47A98" w:rsidRDefault="001B0FDE" w:rsidP="00A33D3D">
      <w:pPr>
        <w:pStyle w:val="AHPRANumberedlistlevel1"/>
        <w:numPr>
          <w:ilvl w:val="0"/>
          <w:numId w:val="11"/>
        </w:numPr>
      </w:pPr>
      <w:r w:rsidRPr="00E47A98">
        <w:t>The date of any entry made and if different, also the date of each consultation</w:t>
      </w:r>
      <w:r w:rsidR="00025047">
        <w:t xml:space="preserve"> and/or </w:t>
      </w:r>
      <w:r w:rsidRPr="00E47A98">
        <w:t>interaction.</w:t>
      </w:r>
    </w:p>
    <w:p w:rsidR="002007AF" w:rsidRPr="00E47A98" w:rsidRDefault="00EC5437" w:rsidP="00A33D3D">
      <w:pPr>
        <w:pStyle w:val="AHPRANumberedlistlevel1"/>
        <w:numPr>
          <w:ilvl w:val="0"/>
          <w:numId w:val="11"/>
        </w:numPr>
      </w:pPr>
      <w:r w:rsidRPr="00E47A98">
        <w:t xml:space="preserve">The time of consultation where there is more than one consultation or treatment on the same day. </w:t>
      </w:r>
    </w:p>
    <w:p w:rsidR="00B775E6" w:rsidRPr="00E47A98" w:rsidRDefault="004A18BD" w:rsidP="00A33D3D">
      <w:pPr>
        <w:pStyle w:val="AHPRANumberedlistlevel1"/>
        <w:numPr>
          <w:ilvl w:val="0"/>
          <w:numId w:val="11"/>
        </w:numPr>
      </w:pPr>
      <w:r w:rsidRPr="00E47A98">
        <w:t>Relevant n</w:t>
      </w:r>
      <w:r w:rsidR="00B775E6" w:rsidRPr="00E47A98">
        <w:t xml:space="preserve">otes on </w:t>
      </w:r>
      <w:r w:rsidRPr="00E47A98">
        <w:t xml:space="preserve">obtaining </w:t>
      </w:r>
      <w:r w:rsidR="00B775E6" w:rsidRPr="00E47A98">
        <w:t xml:space="preserve">informed consent </w:t>
      </w:r>
      <w:r w:rsidRPr="00E47A98">
        <w:t xml:space="preserve">(or its withdrawal) </w:t>
      </w:r>
      <w:r w:rsidR="00B775E6" w:rsidRPr="00E47A98">
        <w:t xml:space="preserve">as per section 3.5 of the </w:t>
      </w:r>
      <w:r w:rsidRPr="00E47A98">
        <w:t>CMBA’</w:t>
      </w:r>
      <w:r w:rsidR="00B775E6" w:rsidRPr="00E47A98">
        <w:t xml:space="preserve">s </w:t>
      </w:r>
      <w:r w:rsidR="00B775E6" w:rsidRPr="00E47A98">
        <w:rPr>
          <w:i/>
        </w:rPr>
        <w:t>Code of conduct</w:t>
      </w:r>
      <w:r w:rsidR="00B775E6" w:rsidRPr="00E47A98">
        <w:rPr>
          <w:vertAlign w:val="superscript"/>
        </w:rPr>
        <w:footnoteReference w:id="5"/>
      </w:r>
      <w:r w:rsidR="00B775E6" w:rsidRPr="00E47A98">
        <w:t>.</w:t>
      </w:r>
    </w:p>
    <w:p w:rsidR="005E39B8" w:rsidRPr="00E47A98" w:rsidRDefault="005E39B8" w:rsidP="00A33D3D">
      <w:pPr>
        <w:pStyle w:val="AHPRANumberedlistlevel1"/>
        <w:numPr>
          <w:ilvl w:val="0"/>
          <w:numId w:val="11"/>
        </w:numPr>
      </w:pPr>
      <w:r w:rsidRPr="00E47A98">
        <w:t xml:space="preserve">Any assessments and examinations </w:t>
      </w:r>
      <w:r w:rsidR="00F148D9">
        <w:t>carried out</w:t>
      </w:r>
      <w:r w:rsidRPr="00E47A98">
        <w:t xml:space="preserve">. </w:t>
      </w:r>
    </w:p>
    <w:p w:rsidR="00B9733A" w:rsidRPr="00E47A98" w:rsidRDefault="00B9733A" w:rsidP="00A33D3D">
      <w:pPr>
        <w:pStyle w:val="AHPRANumberedlistlevel1"/>
        <w:numPr>
          <w:ilvl w:val="0"/>
          <w:numId w:val="11"/>
        </w:numPr>
      </w:pPr>
      <w:r w:rsidRPr="00E47A98">
        <w:t>Relevant clinical impression</w:t>
      </w:r>
      <w:r w:rsidR="00025047">
        <w:t xml:space="preserve">, </w:t>
      </w:r>
      <w:r w:rsidRPr="00E47A98">
        <w:t>reasoning</w:t>
      </w:r>
      <w:r w:rsidR="00025047">
        <w:t xml:space="preserve">, </w:t>
      </w:r>
      <w:r w:rsidRPr="00E47A98">
        <w:t>interpretation or diagnosis where applicable.</w:t>
      </w:r>
    </w:p>
    <w:p w:rsidR="00976B60" w:rsidRPr="004A18BD" w:rsidRDefault="00976B60" w:rsidP="00A33D3D">
      <w:pPr>
        <w:pStyle w:val="AHPRANumberedlistlevel1"/>
        <w:numPr>
          <w:ilvl w:val="0"/>
          <w:numId w:val="11"/>
        </w:numPr>
      </w:pPr>
      <w:r w:rsidRPr="00E47A98">
        <w:t>Relevant diagnostic data and reports (</w:t>
      </w:r>
      <w:r w:rsidR="00025047">
        <w:t>for example,</w:t>
      </w:r>
      <w:r w:rsidRPr="00E47A98">
        <w:t xml:space="preserve"> laboratory</w:t>
      </w:r>
      <w:r w:rsidRPr="004A18BD">
        <w:t>, imaging and other investigations) when available</w:t>
      </w:r>
      <w:r w:rsidR="00025047">
        <w:t>.</w:t>
      </w:r>
    </w:p>
    <w:p w:rsidR="002007AF" w:rsidRPr="004A18BD" w:rsidRDefault="00EC5437" w:rsidP="00A33D3D">
      <w:pPr>
        <w:pStyle w:val="AHPRANumberedlistlevel1"/>
        <w:numPr>
          <w:ilvl w:val="0"/>
          <w:numId w:val="11"/>
        </w:numPr>
      </w:pPr>
      <w:r w:rsidRPr="004A18BD">
        <w:t xml:space="preserve">Where relevant, estimates or quotations of fees. </w:t>
      </w:r>
    </w:p>
    <w:p w:rsidR="004A18BD" w:rsidRPr="004A18BD" w:rsidRDefault="004A18BD" w:rsidP="004A18BD">
      <w:pPr>
        <w:pStyle w:val="AHPRANumberedlistlevel1"/>
        <w:numPr>
          <w:ilvl w:val="0"/>
          <w:numId w:val="11"/>
        </w:numPr>
      </w:pPr>
      <w:r w:rsidRPr="004A18BD">
        <w:t>Any referrals to other healthcare providers or health services and relevant communication (written or verbal) with or about the patient, including telephone or electronic communication.</w:t>
      </w:r>
    </w:p>
    <w:p w:rsidR="002007AF" w:rsidRDefault="00EC5437" w:rsidP="00A33D3D">
      <w:pPr>
        <w:pStyle w:val="AHPRANumberedlistlevel1"/>
        <w:numPr>
          <w:ilvl w:val="0"/>
          <w:numId w:val="11"/>
        </w:numPr>
      </w:pPr>
      <w:r>
        <w:t>Information relating to any therapeutic intervention, advice, management plan or referral provided should include:</w:t>
      </w:r>
    </w:p>
    <w:p w:rsidR="002007AF" w:rsidRPr="004A18BD" w:rsidRDefault="00EC5437" w:rsidP="00A33D3D">
      <w:pPr>
        <w:pStyle w:val="AHPRANumberedlistlevel2"/>
        <w:numPr>
          <w:ilvl w:val="1"/>
          <w:numId w:val="30"/>
        </w:numPr>
        <w:rPr>
          <w:rFonts w:eastAsia="Arial"/>
        </w:rPr>
      </w:pPr>
      <w:r w:rsidRPr="004A18BD">
        <w:t>other treatments</w:t>
      </w:r>
      <w:r w:rsidR="00025047">
        <w:t xml:space="preserve"> and/or </w:t>
      </w:r>
      <w:r w:rsidRPr="004A18BD">
        <w:t>therapies being used (where known)</w:t>
      </w:r>
    </w:p>
    <w:p w:rsidR="002007AF" w:rsidRPr="004A18BD" w:rsidRDefault="00EC5437" w:rsidP="00A33D3D">
      <w:pPr>
        <w:pStyle w:val="AHPRANumberedlistlevel2"/>
        <w:numPr>
          <w:ilvl w:val="1"/>
          <w:numId w:val="30"/>
        </w:numPr>
        <w:rPr>
          <w:rFonts w:eastAsia="Arial"/>
        </w:rPr>
      </w:pPr>
      <w:r w:rsidRPr="004A18BD">
        <w:t>Chinese medicine diagnosis, treatment principle(s), recommended treatment plan</w:t>
      </w:r>
      <w:r w:rsidRPr="004A18BD">
        <w:rPr>
          <w:rFonts w:eastAsia="Arial"/>
          <w:vertAlign w:val="superscript"/>
        </w:rPr>
        <w:footnoteReference w:id="6"/>
      </w:r>
      <w:r w:rsidRPr="004A18BD">
        <w:t xml:space="preserve"> and, where appropriate, expected process of review</w:t>
      </w:r>
    </w:p>
    <w:p w:rsidR="002007AF" w:rsidRPr="004A18BD" w:rsidRDefault="00EC5437" w:rsidP="00A33D3D">
      <w:pPr>
        <w:pStyle w:val="AHPRANumberedlistlevel2"/>
        <w:numPr>
          <w:ilvl w:val="1"/>
          <w:numId w:val="30"/>
        </w:numPr>
        <w:rPr>
          <w:rFonts w:eastAsia="Arial"/>
        </w:rPr>
      </w:pPr>
      <w:r w:rsidRPr="004A18BD">
        <w:t>procedures conducted, including details of all acupuncture points and needle manipulation method</w:t>
      </w:r>
      <w:r w:rsidR="00EB5D1B">
        <w:t>,</w:t>
      </w:r>
      <w:r w:rsidR="00C5520D">
        <w:t xml:space="preserve"> particularly where a variation from a common procedure is applied</w:t>
      </w:r>
    </w:p>
    <w:p w:rsidR="002007AF" w:rsidRPr="00E47A98" w:rsidRDefault="00EC5437" w:rsidP="00A33D3D">
      <w:pPr>
        <w:pStyle w:val="AHPRANumberedlistlevel2"/>
        <w:numPr>
          <w:ilvl w:val="1"/>
          <w:numId w:val="30"/>
        </w:numPr>
        <w:rPr>
          <w:rFonts w:eastAsia="Arial"/>
        </w:rPr>
      </w:pPr>
      <w:r w:rsidRPr="004A18BD">
        <w:t xml:space="preserve">any medicine prescribed, administered or supplied for the patient (including name, </w:t>
      </w:r>
      <w:r w:rsidRPr="00E47A98">
        <w:t xml:space="preserve">strength, quantity, dose, instructions for use, number of repeats and details of when started or stopped); the details </w:t>
      </w:r>
      <w:r w:rsidR="004A18BD" w:rsidRPr="00E47A98">
        <w:t>are expected to</w:t>
      </w:r>
      <w:r w:rsidRPr="00E47A98">
        <w:t xml:space="preserve"> comply with the </w:t>
      </w:r>
      <w:r w:rsidR="00AA3072" w:rsidRPr="00E47A98">
        <w:t>CMBA</w:t>
      </w:r>
      <w:r w:rsidRPr="00E47A98">
        <w:t xml:space="preserve">’s </w:t>
      </w:r>
      <w:r w:rsidRPr="00E47A98">
        <w:rPr>
          <w:i/>
          <w:iCs/>
        </w:rPr>
        <w:t>Guidelines for safe Chinese herbal medicine practice</w:t>
      </w:r>
    </w:p>
    <w:p w:rsidR="00AA3072" w:rsidRPr="00E47A98" w:rsidRDefault="004A18BD" w:rsidP="00A33D3D">
      <w:pPr>
        <w:pStyle w:val="AHPRANumberedlistlevel2"/>
        <w:numPr>
          <w:ilvl w:val="1"/>
          <w:numId w:val="30"/>
        </w:numPr>
        <w:rPr>
          <w:rFonts w:eastAsia="Arial"/>
        </w:rPr>
      </w:pPr>
      <w:r w:rsidRPr="00E47A98">
        <w:t xml:space="preserve">a record of any </w:t>
      </w:r>
      <w:r w:rsidR="00790207" w:rsidRPr="00E47A98">
        <w:t>discussion with a</w:t>
      </w:r>
      <w:r w:rsidRPr="00E47A98">
        <w:t xml:space="preserve"> dispenser</w:t>
      </w:r>
      <w:r w:rsidR="00AA3072" w:rsidRPr="00E47A98">
        <w:t xml:space="preserve">, for example </w:t>
      </w:r>
      <w:r w:rsidRPr="00E47A98">
        <w:t xml:space="preserve">to </w:t>
      </w:r>
      <w:r w:rsidR="00790207" w:rsidRPr="00E47A98">
        <w:t xml:space="preserve">authorise </w:t>
      </w:r>
      <w:r w:rsidRPr="00E47A98">
        <w:t>substitu</w:t>
      </w:r>
      <w:r w:rsidR="00790207" w:rsidRPr="00E47A98">
        <w:t>tion of</w:t>
      </w:r>
      <w:r w:rsidRPr="00E47A98">
        <w:t xml:space="preserve"> </w:t>
      </w:r>
      <w:r w:rsidR="00EC5437" w:rsidRPr="00E47A98">
        <w:t xml:space="preserve">herbs </w:t>
      </w:r>
    </w:p>
    <w:p w:rsidR="002007AF" w:rsidRPr="00E47A98" w:rsidRDefault="00EC5437" w:rsidP="00A33D3D">
      <w:pPr>
        <w:pStyle w:val="AHPRANumberedlistlevel2"/>
        <w:numPr>
          <w:ilvl w:val="1"/>
          <w:numId w:val="30"/>
        </w:numPr>
        <w:rPr>
          <w:rFonts w:eastAsia="Arial"/>
        </w:rPr>
      </w:pPr>
      <w:r w:rsidRPr="00E47A98">
        <w:t>relevant details of discussion about possible side effects or alternative forms of treatment</w:t>
      </w:r>
    </w:p>
    <w:p w:rsidR="002007AF" w:rsidRPr="00E47A98" w:rsidRDefault="00EC5437" w:rsidP="00A33D3D">
      <w:pPr>
        <w:pStyle w:val="AHPRANumberedlistlevel2"/>
        <w:numPr>
          <w:ilvl w:val="1"/>
          <w:numId w:val="30"/>
        </w:numPr>
        <w:rPr>
          <w:rFonts w:eastAsia="Arial"/>
        </w:rPr>
      </w:pPr>
      <w:r w:rsidRPr="00E47A98">
        <w:t xml:space="preserve">any unusual reactions which may follow treatment or possible adverse events </w:t>
      </w:r>
    </w:p>
    <w:p w:rsidR="00D72BE2" w:rsidRPr="00E47A98" w:rsidRDefault="00D72BE2" w:rsidP="00A33D3D">
      <w:pPr>
        <w:pStyle w:val="AHPRANumberedlistlevel2"/>
        <w:numPr>
          <w:ilvl w:val="1"/>
          <w:numId w:val="30"/>
        </w:numPr>
        <w:rPr>
          <w:rFonts w:eastAsia="Arial"/>
        </w:rPr>
      </w:pPr>
      <w:r w:rsidRPr="00E47A98">
        <w:t>the outcome of any therapeutic interventions and patient progress</w:t>
      </w:r>
      <w:r w:rsidR="00025047">
        <w:t>, and</w:t>
      </w:r>
    </w:p>
    <w:p w:rsidR="002007AF" w:rsidRPr="004A18BD" w:rsidRDefault="00EC5437" w:rsidP="00A33D3D">
      <w:pPr>
        <w:pStyle w:val="AHPRANumberedlistlevel2"/>
        <w:numPr>
          <w:ilvl w:val="1"/>
          <w:numId w:val="30"/>
        </w:numPr>
      </w:pPr>
      <w:r w:rsidRPr="004A18BD">
        <w:t>details of anyone contributing to the Chinese medicine care and health record</w:t>
      </w:r>
      <w:r w:rsidR="00025047">
        <w:t>.</w:t>
      </w:r>
      <w:r w:rsidRPr="004A18BD">
        <w:t xml:space="preserve"> </w:t>
      </w:r>
    </w:p>
    <w:p w:rsidR="009910DA" w:rsidRPr="009910DA" w:rsidRDefault="009910DA" w:rsidP="009910DA">
      <w:pPr>
        <w:pStyle w:val="AHPRANumberedsubheadinglevel1"/>
      </w:pPr>
      <w:r w:rsidRPr="003F19FA">
        <w:t>Retention and management of health records</w:t>
      </w:r>
    </w:p>
    <w:p w:rsidR="009910DA" w:rsidRPr="00790207" w:rsidRDefault="009910DA" w:rsidP="009910DA">
      <w:pPr>
        <w:pStyle w:val="AHPRAbody"/>
      </w:pPr>
      <w:r w:rsidRPr="00790207">
        <w:lastRenderedPageBreak/>
        <w:t>Registered Chinese medicine practitioners are expected to comply with their own state</w:t>
      </w:r>
      <w:r w:rsidR="00025047">
        <w:t xml:space="preserve"> and </w:t>
      </w:r>
      <w:r w:rsidRPr="00790207">
        <w:t xml:space="preserve">territory laws as </w:t>
      </w:r>
      <w:r w:rsidR="00025047">
        <w:t xml:space="preserve">they </w:t>
      </w:r>
      <w:r w:rsidRPr="00790207">
        <w:t>may have specific requirements for the retention of records and other relevant matters.</w:t>
      </w:r>
    </w:p>
    <w:p w:rsidR="009910DA" w:rsidRDefault="009910DA" w:rsidP="009910DA">
      <w:pPr>
        <w:pStyle w:val="AHPRAbody"/>
        <w:spacing w:after="120"/>
      </w:pPr>
      <w:r w:rsidRPr="009910DA">
        <w:t>Patients have a right to access their health information and in some jurisdictions this right is enforceable under legislation. Such requests are most likely to arise when patients are moving address or seeking another opinion.</w:t>
      </w:r>
    </w:p>
    <w:p w:rsidR="009910DA" w:rsidRPr="00CF4500" w:rsidRDefault="009910DA" w:rsidP="009910DA">
      <w:pPr>
        <w:pStyle w:val="AHPRAbody"/>
      </w:pPr>
      <w:r w:rsidRPr="00790207">
        <w:t xml:space="preserve">The requirements to </w:t>
      </w:r>
      <w:r w:rsidR="00F148D9">
        <w:t xml:space="preserve">keep </w:t>
      </w:r>
      <w:r w:rsidRPr="00790207">
        <w:t>and destr</w:t>
      </w:r>
      <w:r w:rsidR="00F148D9">
        <w:t>oy</w:t>
      </w:r>
      <w:r w:rsidRPr="00790207">
        <w:t xml:space="preserve"> patient health records vary between states and territories. Good practice involves being aware of the relevant laws and practices wherever the practitioner practices, and observing those standards.</w:t>
      </w:r>
      <w:r w:rsidRPr="00CF4500">
        <w:t xml:space="preserve"> </w:t>
      </w:r>
    </w:p>
    <w:p w:rsidR="009910DA" w:rsidRPr="00CF4500" w:rsidRDefault="009910DA" w:rsidP="009910DA">
      <w:pPr>
        <w:pStyle w:val="AHPRAbody"/>
      </w:pPr>
      <w:r w:rsidRPr="00CF4500">
        <w:t xml:space="preserve">In addition, practitioners who work in multi-practitioner clinics should be mindful of their contractual arrangements </w:t>
      </w:r>
      <w:r w:rsidR="001A3C9E">
        <w:t>about</w:t>
      </w:r>
      <w:r w:rsidRPr="00CF4500">
        <w:t xml:space="preserve"> retention and management of health records.  </w:t>
      </w:r>
    </w:p>
    <w:p w:rsidR="007B79C6" w:rsidRPr="00AA3072" w:rsidRDefault="00EC5437" w:rsidP="001C1B56">
      <w:pPr>
        <w:pStyle w:val="AHPRANumberedsubheadinglevel1"/>
      </w:pPr>
      <w:r w:rsidRPr="003F19FA">
        <w:t xml:space="preserve">Language of health records </w:t>
      </w:r>
    </w:p>
    <w:p w:rsidR="009E2DCC" w:rsidRDefault="009E2DCC" w:rsidP="009E2DCC">
      <w:pPr>
        <w:pStyle w:val="AHPRAbody"/>
      </w:pPr>
      <w:r>
        <w:t xml:space="preserve">The primary purpose of the </w:t>
      </w:r>
      <w:r w:rsidR="005F26CB">
        <w:t xml:space="preserve">health </w:t>
      </w:r>
      <w:r>
        <w:t xml:space="preserve">record is to create a comprehensive and accurate record of the healthcare that has been provided. </w:t>
      </w:r>
    </w:p>
    <w:p w:rsidR="009E2DCC" w:rsidRPr="0024277B" w:rsidRDefault="009E2DCC" w:rsidP="009E2DCC">
      <w:pPr>
        <w:pStyle w:val="AHPRAbody"/>
      </w:pPr>
      <w:r>
        <w:t xml:space="preserve">Records should be kept in English, with the exception of </w:t>
      </w:r>
      <w:r w:rsidRPr="0024277B">
        <w:t xml:space="preserve">practitioners </w:t>
      </w:r>
      <w:r>
        <w:t>registered with English language conditions under grandparenting provisions</w:t>
      </w:r>
      <w:r>
        <w:rPr>
          <w:rStyle w:val="FootnoteReference"/>
        </w:rPr>
        <w:footnoteReference w:id="7"/>
      </w:r>
      <w:r w:rsidRPr="0024277B">
        <w:t xml:space="preserve">.  These practitioners must keep </w:t>
      </w:r>
      <w:r>
        <w:t xml:space="preserve">certain information in English for example, </w:t>
      </w:r>
      <w:r w:rsidRPr="0024277B">
        <w:t>patient identity and up</w:t>
      </w:r>
      <w:r w:rsidR="005F26CB">
        <w:t>-</w:t>
      </w:r>
      <w:r w:rsidRPr="0024277B">
        <w:t>to</w:t>
      </w:r>
      <w:r w:rsidR="005F26CB">
        <w:t>-</w:t>
      </w:r>
      <w:r w:rsidRPr="0024277B">
        <w:t>date emergency contact details</w:t>
      </w:r>
      <w:r>
        <w:t>.</w:t>
      </w:r>
    </w:p>
    <w:p w:rsidR="00153301" w:rsidRPr="00E47A98" w:rsidRDefault="002D33C5" w:rsidP="00153301">
      <w:pPr>
        <w:pStyle w:val="AHPRAbody"/>
      </w:pPr>
      <w:r w:rsidRPr="00E47A98">
        <w:t>Health records in English</w:t>
      </w:r>
      <w:r w:rsidR="0088279D" w:rsidRPr="00E47A98">
        <w:t xml:space="preserve"> include </w:t>
      </w:r>
      <w:r w:rsidR="00153301" w:rsidRPr="00E47A98">
        <w:t xml:space="preserve">profession-specific terminology </w:t>
      </w:r>
      <w:r w:rsidR="00AA3072" w:rsidRPr="00E47A98">
        <w:t xml:space="preserve">as per all health professions </w:t>
      </w:r>
      <w:r w:rsidR="00153301" w:rsidRPr="00E47A98">
        <w:t xml:space="preserve">and </w:t>
      </w:r>
      <w:r w:rsidR="005F2C03" w:rsidRPr="00E47A98">
        <w:t xml:space="preserve">in Chinese medicine </w:t>
      </w:r>
      <w:r w:rsidR="00153301" w:rsidRPr="00E47A98">
        <w:t>also includes</w:t>
      </w:r>
      <w:r w:rsidR="00E86035" w:rsidRPr="00E47A98">
        <w:t xml:space="preserve"> terms written in</w:t>
      </w:r>
      <w:r w:rsidR="00153301" w:rsidRPr="00E47A98">
        <w:t xml:space="preserve"> </w:t>
      </w:r>
      <w:r w:rsidR="00153301" w:rsidRPr="00E47A98">
        <w:rPr>
          <w:i/>
        </w:rPr>
        <w:t>pin yin</w:t>
      </w:r>
      <w:r w:rsidR="00E86035" w:rsidRPr="00E47A98">
        <w:rPr>
          <w:i/>
        </w:rPr>
        <w:t xml:space="preserve"> </w:t>
      </w:r>
      <w:r w:rsidR="003E5EC4" w:rsidRPr="00E47A98">
        <w:t xml:space="preserve">(with </w:t>
      </w:r>
      <w:r w:rsidR="00E86035" w:rsidRPr="00E47A98">
        <w:t xml:space="preserve">optional </w:t>
      </w:r>
      <w:r w:rsidR="003E5EC4" w:rsidRPr="00E47A98">
        <w:t xml:space="preserve">addition </w:t>
      </w:r>
      <w:r w:rsidR="00E86035" w:rsidRPr="00E47A98">
        <w:t>of Chinese characters)</w:t>
      </w:r>
      <w:r w:rsidR="00153301" w:rsidRPr="00E47A98">
        <w:rPr>
          <w:i/>
        </w:rPr>
        <w:t>.</w:t>
      </w:r>
      <w:r w:rsidR="00153301" w:rsidRPr="00E47A98">
        <w:t xml:space="preserve"> </w:t>
      </w:r>
      <w:r w:rsidR="00AA3072" w:rsidRPr="00E47A98">
        <w:t xml:space="preserve">In Chinese medicine, examples include </w:t>
      </w:r>
      <w:r w:rsidR="00E86035" w:rsidRPr="00E47A98">
        <w:t xml:space="preserve">terms such as </w:t>
      </w:r>
      <w:r w:rsidR="00AA3072" w:rsidRPr="00E47A98">
        <w:t>qi</w:t>
      </w:r>
      <w:r w:rsidR="00232096">
        <w:t xml:space="preserve"> </w:t>
      </w:r>
      <w:r w:rsidR="00AA3072" w:rsidRPr="00E47A98">
        <w:t xml:space="preserve">or chi, </w:t>
      </w:r>
      <w:r w:rsidR="00E86035" w:rsidRPr="00E47A98">
        <w:t>names of syndromes</w:t>
      </w:r>
      <w:r w:rsidR="00232096">
        <w:t xml:space="preserve"> such as Bi Syndrome</w:t>
      </w:r>
      <w:r w:rsidR="00AA3072" w:rsidRPr="00E47A98">
        <w:t xml:space="preserve">, </w:t>
      </w:r>
      <w:r w:rsidR="00E86035" w:rsidRPr="00E47A98">
        <w:t xml:space="preserve">acupuncture point names such as </w:t>
      </w:r>
      <w:r w:rsidR="00AA3072" w:rsidRPr="00E47A98">
        <w:t>Zu san li and number-based acupuncture points such as ST36</w:t>
      </w:r>
      <w:r w:rsidR="009910DA" w:rsidRPr="00E47A98">
        <w:t>.</w:t>
      </w:r>
    </w:p>
    <w:p w:rsidR="009910DA" w:rsidRPr="00E47A98" w:rsidRDefault="009910DA" w:rsidP="009910DA">
      <w:pPr>
        <w:pStyle w:val="AHPRAbody"/>
        <w:rPr>
          <w:rFonts w:eastAsia="Arial"/>
        </w:rPr>
      </w:pPr>
      <w:r w:rsidRPr="00E47A98">
        <w:t xml:space="preserve">Chinese medicine practitioners are also expected to comply with the nomenclature requirements in the CMBA’s </w:t>
      </w:r>
      <w:r w:rsidRPr="00E47A98">
        <w:rPr>
          <w:i/>
          <w:iCs/>
        </w:rPr>
        <w:t>Guidelines for safe Chinese herbal medicine practice.</w:t>
      </w:r>
    </w:p>
    <w:p w:rsidR="00AA3072" w:rsidRPr="00E47A98" w:rsidRDefault="00AA3072" w:rsidP="00AA3072">
      <w:pPr>
        <w:pStyle w:val="AHPRANumberedsubheadinglevel1"/>
      </w:pPr>
      <w:r w:rsidRPr="00E47A98">
        <w:t>Translation of health records</w:t>
      </w:r>
    </w:p>
    <w:p w:rsidR="00BB522E" w:rsidRPr="00E47A98" w:rsidRDefault="007B79C6" w:rsidP="007B67D9">
      <w:pPr>
        <w:pStyle w:val="AHPRAbody"/>
        <w:spacing w:after="120"/>
        <w:rPr>
          <w:szCs w:val="20"/>
        </w:rPr>
      </w:pPr>
      <w:r w:rsidRPr="00E47A98">
        <w:rPr>
          <w:szCs w:val="20"/>
        </w:rPr>
        <w:t xml:space="preserve">Where records are maintained in a language other than English, </w:t>
      </w:r>
      <w:r w:rsidR="00CC17C1" w:rsidRPr="00E47A98">
        <w:rPr>
          <w:szCs w:val="20"/>
        </w:rPr>
        <w:t>on occasion it may be</w:t>
      </w:r>
      <w:r w:rsidR="00BB522E" w:rsidRPr="00E47A98">
        <w:rPr>
          <w:szCs w:val="20"/>
        </w:rPr>
        <w:t xml:space="preserve"> necessary to </w:t>
      </w:r>
      <w:r w:rsidR="00954301" w:rsidRPr="00E47A98">
        <w:rPr>
          <w:szCs w:val="20"/>
        </w:rPr>
        <w:t>provide</w:t>
      </w:r>
      <w:r w:rsidR="00CC17C1" w:rsidRPr="00E47A98">
        <w:rPr>
          <w:szCs w:val="20"/>
        </w:rPr>
        <w:t xml:space="preserve"> translated</w:t>
      </w:r>
      <w:r w:rsidR="00954301" w:rsidRPr="00E47A98">
        <w:rPr>
          <w:szCs w:val="20"/>
        </w:rPr>
        <w:t xml:space="preserve"> information to a third party</w:t>
      </w:r>
      <w:r w:rsidR="00BB522E" w:rsidRPr="00E47A98">
        <w:rPr>
          <w:szCs w:val="20"/>
        </w:rPr>
        <w:t>.</w:t>
      </w:r>
    </w:p>
    <w:p w:rsidR="00954301" w:rsidRPr="00E47A98" w:rsidRDefault="00954301" w:rsidP="00954301">
      <w:pPr>
        <w:pStyle w:val="AHPRAbody"/>
        <w:spacing w:after="120"/>
        <w:rPr>
          <w:szCs w:val="20"/>
        </w:rPr>
      </w:pPr>
      <w:r w:rsidRPr="00E47A98">
        <w:rPr>
          <w:szCs w:val="20"/>
        </w:rPr>
        <w:t>Acceptable ways to respond to such requests include:</w:t>
      </w:r>
    </w:p>
    <w:p w:rsidR="00954301" w:rsidRPr="00E47A98" w:rsidRDefault="00954301" w:rsidP="00F850EC">
      <w:pPr>
        <w:pStyle w:val="AHPRAbody"/>
        <w:numPr>
          <w:ilvl w:val="0"/>
          <w:numId w:val="37"/>
        </w:numPr>
        <w:spacing w:after="120"/>
        <w:rPr>
          <w:szCs w:val="20"/>
        </w:rPr>
      </w:pPr>
      <w:r w:rsidRPr="00E47A98">
        <w:rPr>
          <w:szCs w:val="20"/>
        </w:rPr>
        <w:t xml:space="preserve">writing a letter </w:t>
      </w:r>
      <w:r w:rsidR="003C789C" w:rsidRPr="00E47A98">
        <w:rPr>
          <w:szCs w:val="20"/>
        </w:rPr>
        <w:t xml:space="preserve">in English </w:t>
      </w:r>
      <w:r w:rsidRPr="00E47A98">
        <w:rPr>
          <w:szCs w:val="20"/>
        </w:rPr>
        <w:t>summarising the person</w:t>
      </w:r>
      <w:r w:rsidR="001A3C9E">
        <w:rPr>
          <w:szCs w:val="20"/>
        </w:rPr>
        <w:t>’</w:t>
      </w:r>
      <w:r w:rsidRPr="00E47A98">
        <w:rPr>
          <w:szCs w:val="20"/>
        </w:rPr>
        <w:t>s condition</w:t>
      </w:r>
      <w:r w:rsidR="005F26CB">
        <w:rPr>
          <w:szCs w:val="20"/>
        </w:rPr>
        <w:t xml:space="preserve"> (</w:t>
      </w:r>
      <w:r w:rsidRPr="00E47A98">
        <w:rPr>
          <w:szCs w:val="20"/>
        </w:rPr>
        <w:t>s</w:t>
      </w:r>
      <w:r w:rsidR="005F26CB">
        <w:rPr>
          <w:szCs w:val="20"/>
        </w:rPr>
        <w:t>)</w:t>
      </w:r>
      <w:r w:rsidRPr="00E47A98">
        <w:rPr>
          <w:szCs w:val="20"/>
        </w:rPr>
        <w:t xml:space="preserve"> and treatment</w:t>
      </w:r>
      <w:r w:rsidR="005F26CB">
        <w:rPr>
          <w:szCs w:val="20"/>
        </w:rPr>
        <w:t xml:space="preserve"> (s)</w:t>
      </w:r>
      <w:r w:rsidRPr="00E47A98">
        <w:rPr>
          <w:szCs w:val="20"/>
        </w:rPr>
        <w:t>, or</w:t>
      </w:r>
    </w:p>
    <w:p w:rsidR="00954301" w:rsidRPr="00E47A98" w:rsidRDefault="002E5C98" w:rsidP="00F850EC">
      <w:pPr>
        <w:pStyle w:val="AHPRAbody"/>
        <w:numPr>
          <w:ilvl w:val="0"/>
          <w:numId w:val="37"/>
        </w:numPr>
        <w:spacing w:after="120"/>
        <w:rPr>
          <w:szCs w:val="20"/>
        </w:rPr>
      </w:pPr>
      <w:r w:rsidRPr="00E47A98">
        <w:rPr>
          <w:szCs w:val="20"/>
        </w:rPr>
        <w:t xml:space="preserve">translation </w:t>
      </w:r>
      <w:r w:rsidR="003C789C" w:rsidRPr="00E47A98">
        <w:rPr>
          <w:szCs w:val="20"/>
        </w:rPr>
        <w:t xml:space="preserve">of the record </w:t>
      </w:r>
      <w:r w:rsidRPr="00E47A98">
        <w:rPr>
          <w:szCs w:val="20"/>
        </w:rPr>
        <w:t>by a practitioner with no conflict of interest and no English-language conditions of registration</w:t>
      </w:r>
      <w:r w:rsidR="00954301" w:rsidRPr="00E47A98">
        <w:rPr>
          <w:szCs w:val="20"/>
        </w:rPr>
        <w:t>, or</w:t>
      </w:r>
    </w:p>
    <w:p w:rsidR="00954301" w:rsidRPr="00E47A98" w:rsidRDefault="003C789C" w:rsidP="00F850EC">
      <w:pPr>
        <w:pStyle w:val="AHPRAbody"/>
        <w:numPr>
          <w:ilvl w:val="0"/>
          <w:numId w:val="37"/>
        </w:numPr>
        <w:spacing w:after="120"/>
        <w:rPr>
          <w:szCs w:val="20"/>
        </w:rPr>
      </w:pPr>
      <w:r w:rsidRPr="00E47A98">
        <w:rPr>
          <w:szCs w:val="20"/>
        </w:rPr>
        <w:t xml:space="preserve">where available, </w:t>
      </w:r>
      <w:r w:rsidR="00954301" w:rsidRPr="00E47A98">
        <w:rPr>
          <w:szCs w:val="20"/>
        </w:rPr>
        <w:t xml:space="preserve">a certified translation </w:t>
      </w:r>
      <w:r w:rsidRPr="00E47A98">
        <w:rPr>
          <w:szCs w:val="20"/>
        </w:rPr>
        <w:t xml:space="preserve">of the record from a </w:t>
      </w:r>
      <w:r w:rsidR="00954301" w:rsidRPr="00E47A98">
        <w:rPr>
          <w:szCs w:val="20"/>
        </w:rPr>
        <w:t>from</w:t>
      </w:r>
      <w:r w:rsidRPr="00E47A98">
        <w:rPr>
          <w:szCs w:val="20"/>
        </w:rPr>
        <w:t xml:space="preserve"> a </w:t>
      </w:r>
      <w:r w:rsidR="009C083E" w:rsidRPr="009C083E">
        <w:rPr>
          <w:szCs w:val="20"/>
        </w:rPr>
        <w:t xml:space="preserve">National Accreditation Authority for Translators and Interpreter </w:t>
      </w:r>
      <w:r w:rsidR="009C083E">
        <w:rPr>
          <w:szCs w:val="20"/>
        </w:rPr>
        <w:t>(</w:t>
      </w:r>
      <w:r w:rsidRPr="00E47A98">
        <w:rPr>
          <w:szCs w:val="20"/>
        </w:rPr>
        <w:t>NAATI</w:t>
      </w:r>
      <w:r w:rsidR="009C083E">
        <w:rPr>
          <w:szCs w:val="20"/>
        </w:rPr>
        <w:t>)</w:t>
      </w:r>
      <w:r w:rsidRPr="00E47A98">
        <w:rPr>
          <w:szCs w:val="20"/>
        </w:rPr>
        <w:t>-accredited translator.</w:t>
      </w:r>
    </w:p>
    <w:p w:rsidR="005369F5" w:rsidRDefault="00954301" w:rsidP="00F850EC">
      <w:pPr>
        <w:pStyle w:val="AHPRAbody"/>
        <w:spacing w:after="120"/>
        <w:rPr>
          <w:rFonts w:cs="Times New Roman"/>
          <w:b/>
          <w:color w:val="007DC3"/>
        </w:rPr>
      </w:pPr>
      <w:r w:rsidRPr="00E47A98">
        <w:rPr>
          <w:szCs w:val="20"/>
        </w:rPr>
        <w:t xml:space="preserve">The registered practitioner’s responsibility is to be fully satisfied </w:t>
      </w:r>
      <w:r w:rsidR="003C789C" w:rsidRPr="00E47A98">
        <w:rPr>
          <w:szCs w:val="20"/>
        </w:rPr>
        <w:t xml:space="preserve">that the option they choose is </w:t>
      </w:r>
      <w:r w:rsidR="00B77BBF" w:rsidRPr="00E47A98">
        <w:rPr>
          <w:szCs w:val="20"/>
        </w:rPr>
        <w:t xml:space="preserve">adequately comprehensive </w:t>
      </w:r>
      <w:r w:rsidR="00AF5717" w:rsidRPr="00E47A98">
        <w:rPr>
          <w:szCs w:val="20"/>
        </w:rPr>
        <w:t xml:space="preserve">for the purpose of the request </w:t>
      </w:r>
      <w:r w:rsidR="00B77BBF" w:rsidRPr="00E47A98">
        <w:rPr>
          <w:szCs w:val="20"/>
        </w:rPr>
        <w:t>and accurately reflects the content of the original record.</w:t>
      </w:r>
      <w:r w:rsidR="005369F5">
        <w:br w:type="page"/>
      </w:r>
    </w:p>
    <w:p w:rsidR="007B79C6" w:rsidRPr="00E47A98" w:rsidRDefault="00EC5437" w:rsidP="001C1B56">
      <w:pPr>
        <w:pStyle w:val="AHPRANumberedsubheadinglevel1"/>
        <w:rPr>
          <w:rFonts w:eastAsia="Arial" w:cs="Arial"/>
        </w:rPr>
      </w:pPr>
      <w:r w:rsidRPr="00E47A98">
        <w:lastRenderedPageBreak/>
        <w:t xml:space="preserve">Accounting records </w:t>
      </w:r>
    </w:p>
    <w:p w:rsidR="00162A7C" w:rsidRPr="00B91174" w:rsidRDefault="00463F01" w:rsidP="007F7E10">
      <w:pPr>
        <w:pStyle w:val="AHPRAbody"/>
      </w:pPr>
      <w:r w:rsidRPr="00B91174">
        <w:t>Whil</w:t>
      </w:r>
      <w:r w:rsidR="0072434D">
        <w:t>e</w:t>
      </w:r>
      <w:r w:rsidRPr="00B91174">
        <w:t xml:space="preserve"> accounts are not part of the health record, </w:t>
      </w:r>
      <w:r w:rsidR="0072434D">
        <w:t>r</w:t>
      </w:r>
      <w:r w:rsidR="007B79C6" w:rsidRPr="00B91174">
        <w:t xml:space="preserve">egistered Chinese medicine practitioners </w:t>
      </w:r>
      <w:r w:rsidR="00162A7C" w:rsidRPr="00B91174">
        <w:t xml:space="preserve">also </w:t>
      </w:r>
      <w:r w:rsidR="007B79C6" w:rsidRPr="00B91174">
        <w:t>have a professional and legal responsibility to maintain accurate, legible</w:t>
      </w:r>
      <w:r w:rsidR="00735838">
        <w:t>,</w:t>
      </w:r>
      <w:r w:rsidR="007B79C6" w:rsidRPr="00B91174">
        <w:t xml:space="preserve"> contemporaneous accounting records of each visit. </w:t>
      </w:r>
      <w:r w:rsidR="00162A7C" w:rsidRPr="00B91174">
        <w:t>This section is included in the guideline</w:t>
      </w:r>
      <w:r w:rsidR="00735838">
        <w:t>s</w:t>
      </w:r>
      <w:r w:rsidR="00162A7C" w:rsidRPr="00B91174">
        <w:t xml:space="preserve"> as a reminder to practitioners of their obligations to keep proper financial records of services rendered to and charged to each patient. </w:t>
      </w:r>
    </w:p>
    <w:p w:rsidR="007B79C6" w:rsidRPr="00D42AC5" w:rsidRDefault="007B79C6" w:rsidP="007F7E10">
      <w:pPr>
        <w:pStyle w:val="AHPRAbody"/>
        <w:rPr>
          <w:rFonts w:eastAsia="Arial"/>
        </w:rPr>
      </w:pPr>
      <w:r w:rsidRPr="00D42AC5">
        <w:t xml:space="preserve">An itemised tax invoice </w:t>
      </w:r>
      <w:r w:rsidR="004A18BD">
        <w:t>is to</w:t>
      </w:r>
      <w:r w:rsidRPr="00D42AC5">
        <w:t xml:space="preserve"> be created for each consultation/treatment which includes:</w:t>
      </w:r>
    </w:p>
    <w:p w:rsidR="00517E08" w:rsidRDefault="007B79C6" w:rsidP="00F850EC">
      <w:pPr>
        <w:pStyle w:val="AHPRABulletlevel1"/>
      </w:pPr>
      <w:r w:rsidRPr="00FC212F">
        <w:t>the patient’s identity information</w:t>
      </w:r>
      <w:r w:rsidRPr="009910DA">
        <w:rPr>
          <w:vertAlign w:val="superscript"/>
        </w:rPr>
        <w:footnoteReference w:id="8"/>
      </w:r>
    </w:p>
    <w:p w:rsidR="002007AF" w:rsidRPr="007F7E10" w:rsidRDefault="007B79C6" w:rsidP="00F850EC">
      <w:pPr>
        <w:pStyle w:val="AHPRABulletlevel1"/>
      </w:pPr>
      <w:r w:rsidRPr="007F7E10">
        <w:t xml:space="preserve">the date and types of each service </w:t>
      </w:r>
    </w:p>
    <w:p w:rsidR="002007AF" w:rsidRPr="007F7E10" w:rsidRDefault="007B79C6" w:rsidP="00F850EC">
      <w:pPr>
        <w:pStyle w:val="AHPRABulletlevel1"/>
      </w:pPr>
      <w:r w:rsidRPr="007F7E10">
        <w:t>fees charged for all treatment(s) provided and all product(s) supplied</w:t>
      </w:r>
    </w:p>
    <w:p w:rsidR="002007AF" w:rsidRPr="007F7E10" w:rsidRDefault="007B79C6" w:rsidP="00F850EC">
      <w:pPr>
        <w:pStyle w:val="AHPRABulletlevel1"/>
      </w:pPr>
      <w:r w:rsidRPr="007F7E10">
        <w:t>the date of the payment/s if different from the date of service/s provided</w:t>
      </w:r>
    </w:p>
    <w:p w:rsidR="002007AF" w:rsidRPr="007F7E10" w:rsidRDefault="007B79C6" w:rsidP="00F850EC">
      <w:pPr>
        <w:pStyle w:val="AHPRABulletlevel1"/>
      </w:pPr>
      <w:r w:rsidRPr="007F7E10">
        <w:t>date and number of the tax invoice issued</w:t>
      </w:r>
    </w:p>
    <w:p w:rsidR="002007AF" w:rsidRPr="007F7E10" w:rsidRDefault="007B79C6" w:rsidP="00F850EC">
      <w:pPr>
        <w:pStyle w:val="AHPRABulletlevel1"/>
      </w:pPr>
      <w:r w:rsidRPr="007F7E10">
        <w:t>name of the practitioner/s who provided the service/s</w:t>
      </w:r>
      <w:r w:rsidR="005870F1" w:rsidRPr="007F7E10">
        <w:t>, and</w:t>
      </w:r>
    </w:p>
    <w:p w:rsidR="002007AF" w:rsidRPr="007F7E10" w:rsidRDefault="007B79C6" w:rsidP="00F850EC">
      <w:pPr>
        <w:pStyle w:val="AHPRABulletlevel1"/>
      </w:pPr>
      <w:r w:rsidRPr="007F7E10">
        <w:t xml:space="preserve">address where the service was provided with contact telephone number.  </w:t>
      </w:r>
    </w:p>
    <w:p w:rsidR="00C733D5" w:rsidRPr="005F0FE7" w:rsidRDefault="00C733D5" w:rsidP="00C733D5">
      <w:pPr>
        <w:pStyle w:val="AHPRANumberedsubheadinglevel1"/>
      </w:pPr>
      <w:r w:rsidRPr="005F0FE7">
        <w:t>Authority</w:t>
      </w:r>
    </w:p>
    <w:p w:rsidR="00C733D5" w:rsidRPr="005F0FE7" w:rsidRDefault="00C733D5" w:rsidP="00C733D5">
      <w:pPr>
        <w:pStyle w:val="AHPRANumberedlistlevel1"/>
      </w:pPr>
      <w:r w:rsidRPr="005F0FE7">
        <w:t xml:space="preserve">These guidelines have been developed by the Chinese Medicine Board of Australia (the </w:t>
      </w:r>
      <w:r w:rsidR="00AA3072" w:rsidRPr="005F0FE7">
        <w:t>CMBA</w:t>
      </w:r>
      <w:r w:rsidRPr="005F0FE7">
        <w:t>) under section 39 of the Health Practitioner Regulation National Law,</w:t>
      </w:r>
      <w:r w:rsidRPr="005F0FE7">
        <w:rPr>
          <w:i/>
        </w:rPr>
        <w:t xml:space="preserve"> </w:t>
      </w:r>
      <w:r w:rsidRPr="005F0FE7">
        <w:t>as in force in each state and territory (the National Law).</w:t>
      </w:r>
    </w:p>
    <w:p w:rsidR="00F62A0F" w:rsidRPr="00EB2FF7" w:rsidRDefault="00F62A0F" w:rsidP="00F62A0F">
      <w:pPr>
        <w:pStyle w:val="AHPRASubheading"/>
      </w:pPr>
      <w:r w:rsidRPr="00EB2FF7">
        <w:t>For more information</w:t>
      </w:r>
    </w:p>
    <w:p w:rsidR="00335B51" w:rsidRPr="00335B51" w:rsidRDefault="00F62A0F" w:rsidP="00435803">
      <w:pPr>
        <w:pStyle w:val="AHPRABulletlevel1"/>
        <w:numPr>
          <w:ilvl w:val="0"/>
          <w:numId w:val="0"/>
        </w:numPr>
        <w:ind w:left="369" w:hanging="369"/>
      </w:pPr>
      <w:r w:rsidRPr="00335B51">
        <w:t xml:space="preserve">Visit </w:t>
      </w:r>
      <w:hyperlink r:id="rId9" w:history="1">
        <w:r w:rsidRPr="00335B51">
          <w:rPr>
            <w:rStyle w:val="Hyperlink"/>
            <w:color w:val="auto"/>
            <w:u w:val="none"/>
          </w:rPr>
          <w:t>www.chinesemedicineboard.gov.au</w:t>
        </w:r>
      </w:hyperlink>
      <w:r w:rsidRPr="00335B51">
        <w:t xml:space="preserve"> under Contact us to lodge an online enquiry form.</w:t>
      </w:r>
    </w:p>
    <w:p w:rsidR="00F62A0F" w:rsidRDefault="00F62A0F" w:rsidP="00F850EC">
      <w:pPr>
        <w:pStyle w:val="AHPRABulletlevel1"/>
        <w:numPr>
          <w:ilvl w:val="0"/>
          <w:numId w:val="0"/>
        </w:numPr>
        <w:ind w:left="369"/>
      </w:pPr>
    </w:p>
    <w:p w:rsidR="007B79C6" w:rsidRPr="00D42AC5" w:rsidRDefault="007B79C6" w:rsidP="00435803">
      <w:pPr>
        <w:pStyle w:val="AHPRASubhead"/>
        <w:rPr>
          <w:rFonts w:eastAsia="Arial"/>
        </w:rPr>
      </w:pPr>
      <w:r w:rsidRPr="00D42AC5">
        <w:t xml:space="preserve">Date of issue: </w:t>
      </w:r>
      <w:r w:rsidR="00435803" w:rsidRPr="00435803">
        <w:rPr>
          <w:rStyle w:val="AHPRAbodyChar"/>
          <w:b w:val="0"/>
          <w:color w:val="auto"/>
        </w:rPr>
        <w:t>16 August 2016</w:t>
      </w:r>
    </w:p>
    <w:p w:rsidR="002479F3" w:rsidRPr="00D42AC5" w:rsidRDefault="007B79C6" w:rsidP="00435803">
      <w:pPr>
        <w:pStyle w:val="AHPRASubhead"/>
      </w:pPr>
      <w:r w:rsidRPr="005F0FE7">
        <w:t xml:space="preserve">Date of review: </w:t>
      </w:r>
      <w:r w:rsidRPr="00F850EC">
        <w:rPr>
          <w:b w:val="0"/>
          <w:color w:val="000000" w:themeColor="text1"/>
        </w:rPr>
        <w:t>Th</w:t>
      </w:r>
      <w:r w:rsidR="00735838" w:rsidRPr="00F850EC">
        <w:rPr>
          <w:b w:val="0"/>
          <w:color w:val="000000" w:themeColor="text1"/>
        </w:rPr>
        <w:t>ese</w:t>
      </w:r>
      <w:r w:rsidRPr="00F850EC">
        <w:rPr>
          <w:b w:val="0"/>
          <w:color w:val="000000" w:themeColor="text1"/>
        </w:rPr>
        <w:t xml:space="preserve"> guideline</w:t>
      </w:r>
      <w:r w:rsidR="00735838" w:rsidRPr="00F850EC">
        <w:rPr>
          <w:b w:val="0"/>
          <w:color w:val="000000" w:themeColor="text1"/>
        </w:rPr>
        <w:t>s</w:t>
      </w:r>
      <w:r w:rsidRPr="00F850EC">
        <w:rPr>
          <w:b w:val="0"/>
          <w:color w:val="000000" w:themeColor="text1"/>
        </w:rPr>
        <w:t xml:space="preserve"> will be reviewed at least every </w:t>
      </w:r>
      <w:r w:rsidR="00C733D5" w:rsidRPr="00F850EC">
        <w:rPr>
          <w:b w:val="0"/>
          <w:color w:val="000000" w:themeColor="text1"/>
        </w:rPr>
        <w:t>five</w:t>
      </w:r>
      <w:r w:rsidRPr="00F850EC">
        <w:rPr>
          <w:b w:val="0"/>
          <w:color w:val="000000" w:themeColor="text1"/>
        </w:rPr>
        <w:t xml:space="preserve"> years</w:t>
      </w:r>
      <w:r w:rsidR="00F62A0F">
        <w:rPr>
          <w:b w:val="0"/>
          <w:color w:val="000000" w:themeColor="text1"/>
        </w:rPr>
        <w:t>.</w:t>
      </w:r>
    </w:p>
    <w:sectPr w:rsidR="002479F3" w:rsidRPr="00D42AC5" w:rsidSect="00240D2A">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F6" w:rsidRDefault="003247F6" w:rsidP="00470AA4">
      <w:r>
        <w:separator/>
      </w:r>
    </w:p>
  </w:endnote>
  <w:endnote w:type="continuationSeparator" w:id="0">
    <w:p w:rsidR="003247F6" w:rsidRDefault="003247F6" w:rsidP="0047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7" w:rsidRDefault="00A22CA1" w:rsidP="006438C9">
    <w:pPr>
      <w:pStyle w:val="Footer"/>
      <w:framePr w:wrap="around" w:vAnchor="text" w:hAnchor="margin" w:xAlign="right" w:y="1"/>
    </w:pPr>
    <w:r>
      <w:fldChar w:fldCharType="begin"/>
    </w:r>
    <w:r w:rsidR="00DB5BE7">
      <w:instrText xml:space="preserve">PAGE  </w:instrText>
    </w:r>
    <w:r>
      <w:fldChar w:fldCharType="end"/>
    </w:r>
  </w:p>
  <w:p w:rsidR="00DB5BE7" w:rsidRDefault="00DB5BE7" w:rsidP="0064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7" w:rsidRPr="00D42AC5" w:rsidRDefault="00DB5BE7" w:rsidP="00D42AC5">
    <w:pPr>
      <w:pStyle w:val="AHPRASubheadinglevel3"/>
      <w:spacing w:before="0" w:after="0"/>
      <w:rPr>
        <w:rFonts w:cs="Arial"/>
        <w:i/>
        <w:sz w:val="18"/>
        <w:szCs w:val="18"/>
      </w:rPr>
    </w:pPr>
    <w:r w:rsidRPr="00D42AC5">
      <w:rPr>
        <w:rFonts w:cs="Arial"/>
        <w:i/>
        <w:sz w:val="18"/>
        <w:szCs w:val="18"/>
      </w:rPr>
      <w:t xml:space="preserve">Guidelines for </w:t>
    </w:r>
    <w:r w:rsidR="00025047">
      <w:rPr>
        <w:rFonts w:cs="Arial"/>
        <w:i/>
        <w:sz w:val="18"/>
        <w:szCs w:val="18"/>
      </w:rPr>
      <w:t>h</w:t>
    </w:r>
    <w:r w:rsidRPr="00D42AC5">
      <w:rPr>
        <w:rFonts w:cs="Arial"/>
        <w:i/>
        <w:sz w:val="18"/>
        <w:szCs w:val="18"/>
      </w:rPr>
      <w:t xml:space="preserve">ealth </w:t>
    </w:r>
    <w:r w:rsidR="00025047">
      <w:rPr>
        <w:rFonts w:cs="Arial"/>
        <w:i/>
        <w:sz w:val="18"/>
        <w:szCs w:val="18"/>
      </w:rPr>
      <w:t>r</w:t>
    </w:r>
    <w:r w:rsidRPr="00D42AC5">
      <w:rPr>
        <w:rFonts w:cs="Arial"/>
        <w:i/>
        <w:sz w:val="18"/>
        <w:szCs w:val="18"/>
      </w:rPr>
      <w:t xml:space="preserve">ecord </w:t>
    </w:r>
    <w:r w:rsidR="00025047">
      <w:rPr>
        <w:rFonts w:cs="Arial"/>
        <w:i/>
        <w:sz w:val="18"/>
        <w:szCs w:val="18"/>
      </w:rPr>
      <w:t>k</w:t>
    </w:r>
    <w:r w:rsidRPr="00D42AC5">
      <w:rPr>
        <w:rFonts w:cs="Arial"/>
        <w:i/>
        <w:sz w:val="18"/>
        <w:szCs w:val="18"/>
      </w:rPr>
      <w:t>eeping</w:t>
    </w:r>
    <w:r w:rsidR="00F62A0F">
      <w:rPr>
        <w:rFonts w:cs="Arial"/>
        <w:i/>
        <w:sz w:val="18"/>
        <w:szCs w:val="18"/>
      </w:rPr>
      <w:t xml:space="preserve"> (July 2016) – Chinese Medicne Board of Australia</w:t>
    </w:r>
  </w:p>
  <w:p w:rsidR="00DB5BE7" w:rsidRPr="00D42AC5" w:rsidRDefault="00F62A0F" w:rsidP="00D42AC5">
    <w:pPr>
      <w:pStyle w:val="Footer"/>
      <w:jc w:val="right"/>
      <w:rPr>
        <w:rFonts w:ascii="Arial" w:hAnsi="Arial" w:cs="Arial"/>
        <w:sz w:val="18"/>
        <w:szCs w:val="18"/>
      </w:rPr>
    </w:pPr>
    <w:r>
      <w:rPr>
        <w:rFonts w:ascii="Arial" w:hAnsi="Arial" w:cs="Arial"/>
        <w:sz w:val="18"/>
        <w:szCs w:val="18"/>
      </w:rPr>
      <w:t xml:space="preserve">Page </w:t>
    </w:r>
    <w:r w:rsidR="00A22CA1" w:rsidRPr="00D42AC5">
      <w:rPr>
        <w:rFonts w:ascii="Arial" w:hAnsi="Arial" w:cs="Arial"/>
        <w:sz w:val="18"/>
        <w:szCs w:val="18"/>
      </w:rPr>
      <w:fldChar w:fldCharType="begin"/>
    </w:r>
    <w:r w:rsidR="00DB5BE7" w:rsidRPr="00D42AC5">
      <w:rPr>
        <w:rFonts w:ascii="Arial" w:hAnsi="Arial" w:cs="Arial"/>
        <w:sz w:val="18"/>
        <w:szCs w:val="18"/>
      </w:rPr>
      <w:instrText xml:space="preserve"> PAGE </w:instrText>
    </w:r>
    <w:r w:rsidR="00A22CA1" w:rsidRPr="00D42AC5">
      <w:rPr>
        <w:rFonts w:ascii="Arial" w:hAnsi="Arial" w:cs="Arial"/>
        <w:sz w:val="18"/>
        <w:szCs w:val="18"/>
      </w:rPr>
      <w:fldChar w:fldCharType="separate"/>
    </w:r>
    <w:r w:rsidR="00536BBB">
      <w:rPr>
        <w:rFonts w:ascii="Arial" w:hAnsi="Arial" w:cs="Arial"/>
        <w:noProof/>
        <w:sz w:val="18"/>
        <w:szCs w:val="18"/>
      </w:rPr>
      <w:t>3</w:t>
    </w:r>
    <w:r w:rsidR="00A22CA1" w:rsidRPr="00D42AC5">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7" w:rsidRPr="00DA4734" w:rsidRDefault="00DB5BE7" w:rsidP="006438C9">
    <w:pPr>
      <w:pStyle w:val="AHPRAbody"/>
      <w:spacing w:after="100"/>
      <w:jc w:val="center"/>
      <w:rPr>
        <w:b/>
        <w:color w:val="008EC4"/>
      </w:rPr>
    </w:pPr>
    <w:r>
      <w:rPr>
        <w:b/>
        <w:color w:val="424342"/>
      </w:rPr>
      <w:t>Chinese Medicine</w:t>
    </w:r>
    <w:r w:rsidRPr="00DA4734">
      <w:rPr>
        <w:b/>
        <w:color w:val="424342"/>
      </w:rPr>
      <w:t xml:space="preserve"> Board of Australia</w:t>
    </w:r>
  </w:p>
  <w:p w:rsidR="00DB5BE7" w:rsidRPr="00DA4734" w:rsidRDefault="00DB5BE7" w:rsidP="006438C9">
    <w:pPr>
      <w:pStyle w:val="AHPRAbody"/>
      <w:tabs>
        <w:tab w:val="center" w:pos="4749"/>
      </w:tabs>
      <w:jc w:val="center"/>
    </w:pPr>
    <w:r w:rsidRPr="00DA4734">
      <w:t xml:space="preserve">G.P.O. Box 9958     </w:t>
    </w:r>
    <w:r w:rsidRPr="00DA4734">
      <w:rPr>
        <w:b/>
        <w:color w:val="008EC4"/>
      </w:rPr>
      <w:t>|</w:t>
    </w:r>
    <w:r w:rsidRPr="00DA4734">
      <w:t xml:space="preserve">    Melbourne VIC 3001   </w:t>
    </w:r>
    <w:r w:rsidRPr="00DA4734">
      <w:rPr>
        <w:b/>
        <w:color w:val="008EC4"/>
      </w:rPr>
      <w:t>|</w:t>
    </w:r>
    <w:r w:rsidRPr="00DA4734">
      <w:t xml:space="preserve">   </w:t>
    </w:r>
    <w:r>
      <w:t>www.chinesemedicineboard.gov.au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F6" w:rsidRDefault="003247F6" w:rsidP="00470AA4">
      <w:r>
        <w:separator/>
      </w:r>
    </w:p>
  </w:footnote>
  <w:footnote w:type="continuationSeparator" w:id="0">
    <w:p w:rsidR="003247F6" w:rsidRDefault="003247F6" w:rsidP="00470AA4">
      <w:r>
        <w:continuationSeparator/>
      </w:r>
    </w:p>
  </w:footnote>
  <w:footnote w:id="1">
    <w:p w:rsidR="00DB5BE7" w:rsidRPr="00F850EC" w:rsidRDefault="00DB5BE7" w:rsidP="00A73B6F">
      <w:pPr>
        <w:pStyle w:val="FootnoteText"/>
        <w:rPr>
          <w:sz w:val="18"/>
          <w:szCs w:val="18"/>
        </w:rPr>
      </w:pPr>
      <w:r w:rsidRPr="00F850EC">
        <w:rPr>
          <w:rStyle w:val="FootnoteReference"/>
          <w:sz w:val="18"/>
          <w:szCs w:val="18"/>
        </w:rPr>
        <w:footnoteRef/>
      </w:r>
      <w:r w:rsidRPr="00F850EC">
        <w:rPr>
          <w:sz w:val="18"/>
          <w:szCs w:val="18"/>
        </w:rPr>
        <w:t xml:space="preserve"> For the purpose of these guidelines, the term ‘patient’ is used to refer to the person receiving the treatment, care or healthcare services</w:t>
      </w:r>
      <w:r w:rsidR="000B5AD6">
        <w:rPr>
          <w:sz w:val="18"/>
          <w:szCs w:val="18"/>
        </w:rPr>
        <w:t>.</w:t>
      </w:r>
    </w:p>
  </w:footnote>
  <w:footnote w:id="2">
    <w:p w:rsidR="000B5AD6" w:rsidRPr="00681814" w:rsidRDefault="000B5AD6" w:rsidP="000B5AD6">
      <w:pPr>
        <w:pStyle w:val="AHPRAbody"/>
        <w:rPr>
          <w:sz w:val="18"/>
          <w:szCs w:val="18"/>
        </w:rPr>
      </w:pPr>
      <w:r w:rsidRPr="00681814">
        <w:rPr>
          <w:rStyle w:val="FootnoteReference"/>
          <w:sz w:val="18"/>
          <w:szCs w:val="18"/>
        </w:rPr>
        <w:footnoteRef/>
      </w:r>
      <w:r w:rsidRPr="00681814">
        <w:rPr>
          <w:sz w:val="18"/>
          <w:szCs w:val="18"/>
        </w:rPr>
        <w:t xml:space="preserve"> The </w:t>
      </w:r>
      <w:r w:rsidRPr="00681814">
        <w:rPr>
          <w:i/>
          <w:sz w:val="18"/>
          <w:szCs w:val="18"/>
        </w:rPr>
        <w:t xml:space="preserve">Code of conduct </w:t>
      </w:r>
      <w:r w:rsidRPr="00681814">
        <w:rPr>
          <w:sz w:val="18"/>
          <w:szCs w:val="18"/>
        </w:rPr>
        <w:t xml:space="preserve">can be found on the Board’s website at </w:t>
      </w:r>
      <w:hyperlink r:id="rId1" w:history="1">
        <w:r w:rsidRPr="00681814">
          <w:rPr>
            <w:rStyle w:val="Hyperlink"/>
            <w:sz w:val="18"/>
            <w:szCs w:val="18"/>
          </w:rPr>
          <w:t>www.chinesemedicineboard.gov.au/Codes-Guidelines.aspx</w:t>
        </w:r>
      </w:hyperlink>
      <w:r w:rsidRPr="00681814">
        <w:rPr>
          <w:sz w:val="18"/>
          <w:szCs w:val="18"/>
        </w:rPr>
        <w:t xml:space="preserve"> </w:t>
      </w:r>
      <w:r>
        <w:rPr>
          <w:sz w:val="18"/>
          <w:szCs w:val="18"/>
        </w:rPr>
        <w:t>.</w:t>
      </w:r>
    </w:p>
    <w:p w:rsidR="000B5AD6" w:rsidRDefault="000B5AD6" w:rsidP="000B5AD6">
      <w:pPr>
        <w:pStyle w:val="FootnoteText"/>
      </w:pPr>
    </w:p>
  </w:footnote>
  <w:footnote w:id="3">
    <w:p w:rsidR="00DB5BE7" w:rsidRPr="00F850EC" w:rsidRDefault="00DB5BE7" w:rsidP="000319CD">
      <w:pPr>
        <w:pStyle w:val="FootnoteText"/>
        <w:rPr>
          <w:sz w:val="18"/>
          <w:szCs w:val="18"/>
        </w:rPr>
      </w:pPr>
      <w:r w:rsidRPr="00F850EC">
        <w:rPr>
          <w:rStyle w:val="FootnoteReference"/>
          <w:sz w:val="18"/>
          <w:szCs w:val="18"/>
        </w:rPr>
        <w:footnoteRef/>
      </w:r>
      <w:r w:rsidRPr="00F850EC">
        <w:rPr>
          <w:sz w:val="18"/>
          <w:szCs w:val="18"/>
        </w:rPr>
        <w:t xml:space="preserve"> The </w:t>
      </w:r>
      <w:r w:rsidRPr="00F850EC">
        <w:rPr>
          <w:i/>
          <w:sz w:val="18"/>
          <w:szCs w:val="18"/>
        </w:rPr>
        <w:t>Australian Dictionary of Clinical Abbreviations, Acronyms and Symbols</w:t>
      </w:r>
      <w:r w:rsidRPr="00F850EC">
        <w:rPr>
          <w:sz w:val="18"/>
          <w:szCs w:val="18"/>
        </w:rPr>
        <w:t xml:space="preserve"> is a useful resource for practitioners </w:t>
      </w:r>
      <w:r w:rsidR="001A3C9E" w:rsidRPr="00F850EC">
        <w:rPr>
          <w:sz w:val="18"/>
          <w:szCs w:val="18"/>
        </w:rPr>
        <w:t>about</w:t>
      </w:r>
      <w:r w:rsidRPr="00F850EC">
        <w:rPr>
          <w:sz w:val="18"/>
          <w:szCs w:val="18"/>
        </w:rPr>
        <w:t xml:space="preserve"> abbreviations. It may be helpful for individual practitioners to maintain a readily accessible glossary of common abbreviations that they use to </w:t>
      </w:r>
      <w:r w:rsidR="001A3C9E" w:rsidRPr="00F850EC">
        <w:rPr>
          <w:sz w:val="18"/>
          <w:szCs w:val="18"/>
        </w:rPr>
        <w:t xml:space="preserve">help </w:t>
      </w:r>
      <w:r w:rsidRPr="00F850EC">
        <w:rPr>
          <w:sz w:val="18"/>
          <w:szCs w:val="18"/>
        </w:rPr>
        <w:t>subsequent practitioners.</w:t>
      </w:r>
    </w:p>
  </w:footnote>
  <w:footnote w:id="4">
    <w:p w:rsidR="00DB5BE7" w:rsidRDefault="00DB5BE7" w:rsidP="00AF6282">
      <w:pPr>
        <w:pStyle w:val="AHPRAfootnote"/>
      </w:pPr>
      <w:r w:rsidRPr="00F850EC">
        <w:rPr>
          <w:rFonts w:eastAsia="Arial"/>
          <w:vertAlign w:val="superscript"/>
        </w:rPr>
        <w:footnoteRef/>
      </w:r>
      <w:r w:rsidRPr="00B723E5">
        <w:t xml:space="preserve"> </w:t>
      </w:r>
      <w:r w:rsidRPr="00F850EC">
        <w:t>For example, full name, date of birth, gender and contact details, (and patient’s parent or guardian where applicable).</w:t>
      </w:r>
      <w:r>
        <w:rPr>
          <w:sz w:val="16"/>
          <w:szCs w:val="16"/>
        </w:rPr>
        <w:t xml:space="preserve"> </w:t>
      </w:r>
    </w:p>
  </w:footnote>
  <w:footnote w:id="5">
    <w:p w:rsidR="00DB5BE7" w:rsidRPr="00F850EC" w:rsidRDefault="00DB5BE7" w:rsidP="00B775E6">
      <w:pPr>
        <w:pStyle w:val="AHPRAfootnote"/>
        <w:spacing w:after="0"/>
      </w:pPr>
      <w:r w:rsidRPr="00F850EC">
        <w:rPr>
          <w:rStyle w:val="FootnoteReference"/>
        </w:rPr>
        <w:footnoteRef/>
      </w:r>
      <w:r w:rsidRPr="00F850EC">
        <w:t xml:space="preserve"> Available at </w:t>
      </w:r>
      <w:hyperlink r:id="rId2" w:history="1">
        <w:r w:rsidRPr="00F850EC">
          <w:rPr>
            <w:rStyle w:val="Hyperlink"/>
          </w:rPr>
          <w:t>www.chinesemedicineboard.gov.au/Codes-Guidelines.aspx</w:t>
        </w:r>
      </w:hyperlink>
      <w:r w:rsidR="00025047">
        <w:rPr>
          <w:rStyle w:val="Hyperlink"/>
        </w:rPr>
        <w:t>.</w:t>
      </w:r>
      <w:r w:rsidRPr="00F850EC">
        <w:t xml:space="preserve"> </w:t>
      </w:r>
    </w:p>
  </w:footnote>
  <w:footnote w:id="6">
    <w:p w:rsidR="00DB5BE7" w:rsidRDefault="00DB5BE7" w:rsidP="00B91174">
      <w:pPr>
        <w:pStyle w:val="AHPRAfootnote"/>
        <w:spacing w:after="0"/>
      </w:pPr>
      <w:r w:rsidRPr="00F850EC">
        <w:rPr>
          <w:rFonts w:eastAsia="Arial"/>
          <w:vertAlign w:val="superscript"/>
        </w:rPr>
        <w:footnoteRef/>
      </w:r>
      <w:r w:rsidRPr="00025047">
        <w:rPr>
          <w:rFonts w:eastAsia="Arial Unicode MS" w:hAnsi="Arial Unicode MS" w:cs="Arial Unicode MS"/>
        </w:rPr>
        <w:t xml:space="preserve"> </w:t>
      </w:r>
      <w:r w:rsidRPr="00F850EC">
        <w:t>If a patient refuses a proposed management plan wholly or partially the practitioner is expected to record what treatment has been accepted and what has been declined and the reasons if known.</w:t>
      </w:r>
    </w:p>
  </w:footnote>
  <w:footnote w:id="7">
    <w:p w:rsidR="00DB5BE7" w:rsidRPr="00F850EC" w:rsidRDefault="00DB5BE7" w:rsidP="009E2DCC">
      <w:pPr>
        <w:pStyle w:val="FootnoteText"/>
        <w:rPr>
          <w:sz w:val="18"/>
          <w:szCs w:val="18"/>
        </w:rPr>
      </w:pPr>
      <w:r w:rsidRPr="00F850EC">
        <w:rPr>
          <w:rStyle w:val="FootnoteReference"/>
          <w:sz w:val="18"/>
          <w:szCs w:val="18"/>
        </w:rPr>
        <w:footnoteRef/>
      </w:r>
      <w:r w:rsidRPr="00F850EC">
        <w:rPr>
          <w:sz w:val="18"/>
          <w:szCs w:val="18"/>
        </w:rPr>
        <w:t xml:space="preserve"> Transitional arrangements from 1 July 2012 to 30 June 2015 for registering existing </w:t>
      </w:r>
      <w:r w:rsidR="00F453CE">
        <w:rPr>
          <w:sz w:val="18"/>
          <w:szCs w:val="18"/>
        </w:rPr>
        <w:t xml:space="preserve">Chinese medicine </w:t>
      </w:r>
      <w:r w:rsidRPr="00F850EC">
        <w:rPr>
          <w:sz w:val="18"/>
          <w:szCs w:val="18"/>
        </w:rPr>
        <w:t>practitioners under section 303 of the National Law</w:t>
      </w:r>
      <w:r w:rsidR="005F26CB">
        <w:rPr>
          <w:sz w:val="18"/>
          <w:szCs w:val="18"/>
        </w:rPr>
        <w:t>.</w:t>
      </w:r>
    </w:p>
  </w:footnote>
  <w:footnote w:id="8">
    <w:p w:rsidR="00DB5BE7" w:rsidRPr="00B91174" w:rsidRDefault="00DB5BE7" w:rsidP="002D33C5">
      <w:pPr>
        <w:pStyle w:val="FootnoteText"/>
      </w:pPr>
      <w:r w:rsidRPr="00B91174">
        <w:rPr>
          <w:rStyle w:val="FootnoteReference"/>
        </w:rPr>
        <w:footnoteRef/>
      </w:r>
      <w:r w:rsidRPr="00B91174">
        <w:t xml:space="preserve"> </w:t>
      </w:r>
      <w:r>
        <w:rPr>
          <w:sz w:val="16"/>
          <w:szCs w:val="16"/>
        </w:rPr>
        <w:t>See section 3(a)</w:t>
      </w:r>
    </w:p>
    <w:p w:rsidR="00DB5BE7" w:rsidRDefault="00DB5BE7">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7" w:rsidRPr="00315933" w:rsidRDefault="00DB5BE7" w:rsidP="006438C9">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E7" w:rsidRDefault="00DB5BE7" w:rsidP="00193873">
    <w:pPr>
      <w:pStyle w:val="AHPRAbody"/>
    </w:pPr>
  </w:p>
  <w:p w:rsidR="00DB5BE7" w:rsidRDefault="00DB5BE7" w:rsidP="00193873">
    <w:pPr>
      <w:pStyle w:val="AHPRAbody"/>
    </w:pPr>
  </w:p>
  <w:p w:rsidR="00DB5BE7" w:rsidRDefault="00DB5BE7" w:rsidP="00193873">
    <w:pPr>
      <w:pStyle w:val="AHPRAbody"/>
    </w:pPr>
  </w:p>
  <w:p w:rsidR="00DB5BE7" w:rsidRDefault="00DB5BE7" w:rsidP="00193873">
    <w:pPr>
      <w:pStyle w:val="AHPRAbody"/>
    </w:pPr>
  </w:p>
  <w:p w:rsidR="00DB5BE7" w:rsidRDefault="00DB5BE7" w:rsidP="00193873">
    <w:pPr>
      <w:pStyle w:val="AHPRA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B3674"/>
    <w:multiLevelType w:val="multilevel"/>
    <w:tmpl w:val="AA947606"/>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5444BA"/>
    <w:multiLevelType w:val="hybridMultilevel"/>
    <w:tmpl w:val="D08635B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256D2"/>
    <w:multiLevelType w:val="multilevel"/>
    <w:tmpl w:val="DC80DDE0"/>
    <w:styleLink w:val="List21"/>
    <w:lvl w:ilvl="0">
      <w:start w:val="13"/>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15:restartNumberingAfterBreak="0">
    <w:nsid w:val="15DE278B"/>
    <w:multiLevelType w:val="multilevel"/>
    <w:tmpl w:val="887C97FC"/>
    <w:styleLink w:val="List31"/>
    <w:lvl w:ilvl="0">
      <w:start w:val="1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1AC06B03"/>
    <w:multiLevelType w:val="hybridMultilevel"/>
    <w:tmpl w:val="3FC84352"/>
    <w:lvl w:ilvl="0" w:tplc="35CAF712">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0" w15:restartNumberingAfterBreak="0">
    <w:nsid w:val="30F72005"/>
    <w:multiLevelType w:val="hybridMultilevel"/>
    <w:tmpl w:val="2BF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1525B"/>
    <w:multiLevelType w:val="hybridMultilevel"/>
    <w:tmpl w:val="C7B041D0"/>
    <w:lvl w:ilvl="0" w:tplc="42F4FDEE">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074DB"/>
    <w:multiLevelType w:val="multilevel"/>
    <w:tmpl w:val="A790DA3C"/>
    <w:styleLink w:val="List51"/>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13" w15:restartNumberingAfterBreak="0">
    <w:nsid w:val="396F2881"/>
    <w:multiLevelType w:val="hybridMultilevel"/>
    <w:tmpl w:val="0B4249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E4458"/>
    <w:multiLevelType w:val="hybridMultilevel"/>
    <w:tmpl w:val="721C19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E7E1A"/>
    <w:multiLevelType w:val="hybridMultilevel"/>
    <w:tmpl w:val="E31A075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36F4996"/>
    <w:multiLevelType w:val="singleLevel"/>
    <w:tmpl w:val="04090001"/>
    <w:lvl w:ilvl="0">
      <w:start w:val="1"/>
      <w:numFmt w:val="bullet"/>
      <w:lvlText w:val=""/>
      <w:lvlJc w:val="left"/>
      <w:pPr>
        <w:ind w:left="360" w:hanging="360"/>
      </w:pPr>
      <w:rPr>
        <w:rFonts w:ascii="Symbol" w:hAnsi="Symbol" w:hint="default"/>
        <w:b w:val="0"/>
        <w:bCs/>
        <w:i w:val="0"/>
        <w:dstrike w:val="0"/>
        <w:noProof w:val="0"/>
        <w:color w:val="auto"/>
        <w:spacing w:val="0"/>
        <w:kern w:val="0"/>
        <w:position w:val="0"/>
        <w:sz w:val="20"/>
        <w:u w:val="none"/>
        <w:vertAlign w:val="baseline"/>
        <w:em w:val="none"/>
      </w:rPr>
    </w:lvl>
  </w:abstractNum>
  <w:abstractNum w:abstractNumId="17" w15:restartNumberingAfterBreak="0">
    <w:nsid w:val="46102508"/>
    <w:multiLevelType w:val="hybridMultilevel"/>
    <w:tmpl w:val="D4E4ED6A"/>
    <w:lvl w:ilvl="0" w:tplc="0C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4D5A"/>
    <w:multiLevelType w:val="hybridMultilevel"/>
    <w:tmpl w:val="75526D2C"/>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192FC6"/>
    <w:multiLevelType w:val="hybridMultilevel"/>
    <w:tmpl w:val="C29080C8"/>
    <w:lvl w:ilvl="0" w:tplc="DB58490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B0D40"/>
    <w:multiLevelType w:val="multilevel"/>
    <w:tmpl w:val="E68409FC"/>
    <w:styleLink w:val="List0"/>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21" w15:restartNumberingAfterBreak="0">
    <w:nsid w:val="5FE17950"/>
    <w:multiLevelType w:val="hybridMultilevel"/>
    <w:tmpl w:val="289AEF58"/>
    <w:lvl w:ilvl="0" w:tplc="A4221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F930D9"/>
    <w:multiLevelType w:val="hybridMultilevel"/>
    <w:tmpl w:val="173CA308"/>
    <w:lvl w:ilvl="0" w:tplc="FFECAEE8">
      <w:start w:val="1"/>
      <w:numFmt w:val="lowerLetter"/>
      <w:lvlText w:val="%1."/>
      <w:lvlJc w:val="left"/>
      <w:pPr>
        <w:ind w:left="360" w:hanging="360"/>
      </w:pPr>
      <w:rPr>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45050C"/>
    <w:multiLevelType w:val="singleLevel"/>
    <w:tmpl w:val="A4221512"/>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25" w15:restartNumberingAfterBreak="0">
    <w:nsid w:val="6A3425DE"/>
    <w:multiLevelType w:val="multilevel"/>
    <w:tmpl w:val="BF82992C"/>
    <w:styleLink w:val="List1"/>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81147C34"/>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6F5B91"/>
    <w:multiLevelType w:val="multilevel"/>
    <w:tmpl w:val="18500E86"/>
    <w:styleLink w:val="List41"/>
    <w:lvl w:ilvl="0">
      <w:start w:val="1"/>
      <w:numFmt w:val="lowerLetter"/>
      <w:lvlText w:val="%1."/>
      <w:lvlJc w:val="left"/>
      <w:pPr>
        <w:tabs>
          <w:tab w:val="num" w:pos="357"/>
        </w:tabs>
        <w:ind w:left="357" w:hanging="357"/>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9" w15:restartNumberingAfterBreak="0">
    <w:nsid w:val="7EB70CE0"/>
    <w:multiLevelType w:val="singleLevel"/>
    <w:tmpl w:val="A4221512"/>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num w:numId="1">
    <w:abstractNumId w:val="0"/>
  </w:num>
  <w:num w:numId="2">
    <w:abstractNumId w:val="19"/>
  </w:num>
  <w:num w:numId="3">
    <w:abstractNumId w:val="11"/>
  </w:num>
  <w:num w:numId="4">
    <w:abstractNumId w:val="27"/>
  </w:num>
  <w:num w:numId="5">
    <w:abstractNumId w:val="1"/>
  </w:num>
  <w:num w:numId="6">
    <w:abstractNumId w:val="22"/>
  </w:num>
  <w:num w:numId="7">
    <w:abstractNumId w:val="9"/>
  </w:num>
  <w:num w:numId="8">
    <w:abstractNumId w:val="26"/>
  </w:num>
  <w:num w:numId="9">
    <w:abstractNumId w:val="4"/>
  </w:num>
  <w:num w:numId="10">
    <w:abstractNumId w:val="2"/>
  </w:num>
  <w:num w:numId="11">
    <w:abstractNumId w:val="16"/>
  </w:num>
  <w:num w:numId="12">
    <w:abstractNumId w:val="3"/>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13">
    <w:abstractNumId w:val="20"/>
  </w:num>
  <w:num w:numId="14">
    <w:abstractNumId w:val="25"/>
  </w:num>
  <w:num w:numId="15">
    <w:abstractNumId w:val="7"/>
  </w:num>
  <w:num w:numId="16">
    <w:abstractNumId w:val="6"/>
  </w:num>
  <w:num w:numId="17">
    <w:abstractNumId w:val="28"/>
  </w:num>
  <w:num w:numId="18">
    <w:abstractNumId w:val="12"/>
  </w:num>
  <w:num w:numId="19">
    <w:abstractNumId w:val="16"/>
    <w:lvlOverride w:ilvl="0">
      <w:startOverride w:val="1"/>
    </w:lvlOverride>
  </w:num>
  <w:num w:numId="20">
    <w:abstractNumId w:val="16"/>
    <w:lvlOverride w:ilvl="0">
      <w:startOverride w:val="1"/>
    </w:lvlOverride>
  </w:num>
  <w:num w:numId="21">
    <w:abstractNumId w:val="16"/>
  </w:num>
  <w:num w:numId="22">
    <w:abstractNumId w:val="10"/>
  </w:num>
  <w:num w:numId="23">
    <w:abstractNumId w:val="15"/>
  </w:num>
  <w:num w:numId="24">
    <w:abstractNumId w:val="23"/>
  </w:num>
  <w:num w:numId="25">
    <w:abstractNumId w:val="16"/>
  </w:num>
  <w:num w:numId="26">
    <w:abstractNumId w:val="3"/>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27">
    <w:abstractNumId w:val="8"/>
  </w:num>
  <w:num w:numId="28">
    <w:abstractNumId w:val="24"/>
  </w:num>
  <w:num w:numId="29">
    <w:abstractNumId w:val="5"/>
  </w:num>
  <w:num w:numId="30">
    <w:abstractNumId w:val="18"/>
  </w:num>
  <w:num w:numId="31">
    <w:abstractNumId w:val="3"/>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32">
    <w:abstractNumId w:val="3"/>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33">
    <w:abstractNumId w:val="3"/>
    <w:lvlOverride w:ilvl="0">
      <w:lvl w:ilvl="0">
        <w:start w:val="1"/>
        <w:numFmt w:val="decimal"/>
        <w:pStyle w:val="AHPRANumberedsubheadinglevel1"/>
        <w:lvlText w:val="%1."/>
        <w:lvlJc w:val="left"/>
        <w:pPr>
          <w:ind w:left="369" w:hanging="369"/>
        </w:pPr>
        <w:rPr>
          <w:rFonts w:ascii="Arial" w:hAnsi="Arial" w:hint="default"/>
          <w:b/>
          <w:color w:val="007DC3"/>
          <w:sz w:val="20"/>
        </w:rPr>
      </w:lvl>
    </w:lvlOverride>
    <w:lvlOverride w:ilvl="1">
      <w:lvl w:ilvl="1">
        <w:numFmt w:val="decimal"/>
        <w:pStyle w:val="AHPRANumberedsubheadinglevel2"/>
        <w:lvlText w:val=""/>
        <w:lvlJc w:val="left"/>
      </w:lvl>
    </w:lvlOverride>
    <w:lvlOverride w:ilvl="2">
      <w:lvl w:ilvl="2">
        <w:start w:val="1"/>
        <w:numFmt w:val="decimal"/>
        <w:pStyle w:val="AHPRANumberedsubheadinglevel3"/>
        <w:lvlText w:val="%1.%2.%3"/>
        <w:lvlJc w:val="left"/>
        <w:pPr>
          <w:ind w:left="369" w:hanging="369"/>
        </w:pPr>
        <w:rPr>
          <w:rFonts w:ascii="Arial" w:hAnsi="Arial" w:hint="default"/>
          <w:b/>
          <w:i w:val="0"/>
          <w:color w:val="auto"/>
          <w:sz w:val="20"/>
        </w:rPr>
      </w:lvl>
    </w:lvlOverride>
  </w:num>
  <w:num w:numId="34">
    <w:abstractNumId w:val="21"/>
  </w:num>
  <w:num w:numId="35">
    <w:abstractNumId w:val="14"/>
  </w:num>
  <w:num w:numId="36">
    <w:abstractNumId w:val="29"/>
  </w:num>
  <w:num w:numId="37">
    <w:abstractNumId w:val="17"/>
  </w:num>
  <w:num w:numId="3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87"/>
    <w:rsid w:val="00006C95"/>
    <w:rsid w:val="00025047"/>
    <w:rsid w:val="000319CD"/>
    <w:rsid w:val="00037A75"/>
    <w:rsid w:val="000409DA"/>
    <w:rsid w:val="00041D9B"/>
    <w:rsid w:val="000453F1"/>
    <w:rsid w:val="00052BC0"/>
    <w:rsid w:val="00060BB4"/>
    <w:rsid w:val="00067EB9"/>
    <w:rsid w:val="0007079E"/>
    <w:rsid w:val="00082073"/>
    <w:rsid w:val="0008339F"/>
    <w:rsid w:val="00084679"/>
    <w:rsid w:val="00091447"/>
    <w:rsid w:val="000B42FF"/>
    <w:rsid w:val="000B591D"/>
    <w:rsid w:val="000B5AD6"/>
    <w:rsid w:val="000D6CF7"/>
    <w:rsid w:val="00105C87"/>
    <w:rsid w:val="001122CA"/>
    <w:rsid w:val="001214F3"/>
    <w:rsid w:val="00134DE6"/>
    <w:rsid w:val="001424DE"/>
    <w:rsid w:val="00153301"/>
    <w:rsid w:val="00153DE1"/>
    <w:rsid w:val="00162A7C"/>
    <w:rsid w:val="00170C85"/>
    <w:rsid w:val="0017341B"/>
    <w:rsid w:val="00182474"/>
    <w:rsid w:val="00187E10"/>
    <w:rsid w:val="00193873"/>
    <w:rsid w:val="001A274D"/>
    <w:rsid w:val="001A3C9E"/>
    <w:rsid w:val="001B0FDE"/>
    <w:rsid w:val="001B1DAD"/>
    <w:rsid w:val="001B1F79"/>
    <w:rsid w:val="001B5E1C"/>
    <w:rsid w:val="001C1B56"/>
    <w:rsid w:val="001C3D25"/>
    <w:rsid w:val="001E6C2A"/>
    <w:rsid w:val="002007AF"/>
    <w:rsid w:val="002170AB"/>
    <w:rsid w:val="00232096"/>
    <w:rsid w:val="00240D2A"/>
    <w:rsid w:val="0024277B"/>
    <w:rsid w:val="002479F3"/>
    <w:rsid w:val="002501F9"/>
    <w:rsid w:val="00251096"/>
    <w:rsid w:val="00263413"/>
    <w:rsid w:val="002677A1"/>
    <w:rsid w:val="00270FC0"/>
    <w:rsid w:val="00287E26"/>
    <w:rsid w:val="00294CB7"/>
    <w:rsid w:val="002A423A"/>
    <w:rsid w:val="002A560A"/>
    <w:rsid w:val="002A570B"/>
    <w:rsid w:val="002B0458"/>
    <w:rsid w:val="002B1A34"/>
    <w:rsid w:val="002B31E0"/>
    <w:rsid w:val="002B5333"/>
    <w:rsid w:val="002B650E"/>
    <w:rsid w:val="002C1013"/>
    <w:rsid w:val="002D102D"/>
    <w:rsid w:val="002D33C5"/>
    <w:rsid w:val="002E523D"/>
    <w:rsid w:val="002E5C98"/>
    <w:rsid w:val="002F20BD"/>
    <w:rsid w:val="00305FC9"/>
    <w:rsid w:val="00306ACA"/>
    <w:rsid w:val="003247F6"/>
    <w:rsid w:val="00335B51"/>
    <w:rsid w:val="00337269"/>
    <w:rsid w:val="00344592"/>
    <w:rsid w:val="00377E62"/>
    <w:rsid w:val="00383CD6"/>
    <w:rsid w:val="0038429E"/>
    <w:rsid w:val="00384404"/>
    <w:rsid w:val="003923A8"/>
    <w:rsid w:val="00396A37"/>
    <w:rsid w:val="00396A7A"/>
    <w:rsid w:val="003B09C9"/>
    <w:rsid w:val="003C2652"/>
    <w:rsid w:val="003C53AC"/>
    <w:rsid w:val="003C789C"/>
    <w:rsid w:val="003D00EF"/>
    <w:rsid w:val="003E16F5"/>
    <w:rsid w:val="003E2C63"/>
    <w:rsid w:val="003E5EC4"/>
    <w:rsid w:val="003E7F6C"/>
    <w:rsid w:val="003F0759"/>
    <w:rsid w:val="003F19FA"/>
    <w:rsid w:val="003F64A0"/>
    <w:rsid w:val="00407D1F"/>
    <w:rsid w:val="004106EB"/>
    <w:rsid w:val="0041435D"/>
    <w:rsid w:val="00435803"/>
    <w:rsid w:val="00442E99"/>
    <w:rsid w:val="00452BB9"/>
    <w:rsid w:val="00454963"/>
    <w:rsid w:val="004562D6"/>
    <w:rsid w:val="00456BBA"/>
    <w:rsid w:val="00463F01"/>
    <w:rsid w:val="00470AA4"/>
    <w:rsid w:val="004847BC"/>
    <w:rsid w:val="00486AFD"/>
    <w:rsid w:val="00487DA3"/>
    <w:rsid w:val="004A0E04"/>
    <w:rsid w:val="004A18BD"/>
    <w:rsid w:val="004A637D"/>
    <w:rsid w:val="004B3D7B"/>
    <w:rsid w:val="004D4346"/>
    <w:rsid w:val="004D610A"/>
    <w:rsid w:val="004F3048"/>
    <w:rsid w:val="004F3279"/>
    <w:rsid w:val="0050021F"/>
    <w:rsid w:val="00502D50"/>
    <w:rsid w:val="00505466"/>
    <w:rsid w:val="00507390"/>
    <w:rsid w:val="00517E08"/>
    <w:rsid w:val="00525BBE"/>
    <w:rsid w:val="005302A7"/>
    <w:rsid w:val="00533C8A"/>
    <w:rsid w:val="005369F5"/>
    <w:rsid w:val="00536BBB"/>
    <w:rsid w:val="00540C94"/>
    <w:rsid w:val="00543806"/>
    <w:rsid w:val="00554E60"/>
    <w:rsid w:val="00557F88"/>
    <w:rsid w:val="00580857"/>
    <w:rsid w:val="005870F1"/>
    <w:rsid w:val="005A013E"/>
    <w:rsid w:val="005A04C6"/>
    <w:rsid w:val="005D6AC6"/>
    <w:rsid w:val="005E39B8"/>
    <w:rsid w:val="005E7FED"/>
    <w:rsid w:val="005F0FE7"/>
    <w:rsid w:val="005F26CB"/>
    <w:rsid w:val="005F2C03"/>
    <w:rsid w:val="00614AC5"/>
    <w:rsid w:val="00615910"/>
    <w:rsid w:val="006214C7"/>
    <w:rsid w:val="006438C9"/>
    <w:rsid w:val="00651246"/>
    <w:rsid w:val="00653356"/>
    <w:rsid w:val="00653EB8"/>
    <w:rsid w:val="006565BD"/>
    <w:rsid w:val="00675703"/>
    <w:rsid w:val="006932BB"/>
    <w:rsid w:val="006A2EB2"/>
    <w:rsid w:val="006A4143"/>
    <w:rsid w:val="006A6D29"/>
    <w:rsid w:val="006C0961"/>
    <w:rsid w:val="006C33F5"/>
    <w:rsid w:val="006E6E0C"/>
    <w:rsid w:val="006F757F"/>
    <w:rsid w:val="00700581"/>
    <w:rsid w:val="007172EA"/>
    <w:rsid w:val="0072434D"/>
    <w:rsid w:val="00735838"/>
    <w:rsid w:val="00745D56"/>
    <w:rsid w:val="00746E49"/>
    <w:rsid w:val="0075211C"/>
    <w:rsid w:val="00763887"/>
    <w:rsid w:val="007671C1"/>
    <w:rsid w:val="0077241A"/>
    <w:rsid w:val="00774BDC"/>
    <w:rsid w:val="00790207"/>
    <w:rsid w:val="007A3020"/>
    <w:rsid w:val="007B1FBD"/>
    <w:rsid w:val="007B67D9"/>
    <w:rsid w:val="007B78DE"/>
    <w:rsid w:val="007B79C6"/>
    <w:rsid w:val="007F5292"/>
    <w:rsid w:val="007F60D1"/>
    <w:rsid w:val="007F7C75"/>
    <w:rsid w:val="007F7E10"/>
    <w:rsid w:val="00801937"/>
    <w:rsid w:val="0080648D"/>
    <w:rsid w:val="008145EE"/>
    <w:rsid w:val="00822CED"/>
    <w:rsid w:val="008409CA"/>
    <w:rsid w:val="00841091"/>
    <w:rsid w:val="00843125"/>
    <w:rsid w:val="00861B18"/>
    <w:rsid w:val="0087485B"/>
    <w:rsid w:val="0088279D"/>
    <w:rsid w:val="008A367C"/>
    <w:rsid w:val="008B7702"/>
    <w:rsid w:val="008C772D"/>
    <w:rsid w:val="008D763E"/>
    <w:rsid w:val="008F4740"/>
    <w:rsid w:val="009309B0"/>
    <w:rsid w:val="00932337"/>
    <w:rsid w:val="009336E5"/>
    <w:rsid w:val="00941E69"/>
    <w:rsid w:val="00954301"/>
    <w:rsid w:val="00954783"/>
    <w:rsid w:val="00974992"/>
    <w:rsid w:val="00974D85"/>
    <w:rsid w:val="00976B60"/>
    <w:rsid w:val="009814C4"/>
    <w:rsid w:val="0098178C"/>
    <w:rsid w:val="00981ABC"/>
    <w:rsid w:val="00983CFD"/>
    <w:rsid w:val="009863C7"/>
    <w:rsid w:val="009910DA"/>
    <w:rsid w:val="009912E8"/>
    <w:rsid w:val="009927D9"/>
    <w:rsid w:val="0099349E"/>
    <w:rsid w:val="00993CAC"/>
    <w:rsid w:val="00994BD7"/>
    <w:rsid w:val="009B6163"/>
    <w:rsid w:val="009C083E"/>
    <w:rsid w:val="009C4E37"/>
    <w:rsid w:val="009C4E8B"/>
    <w:rsid w:val="009E2DCC"/>
    <w:rsid w:val="009F430E"/>
    <w:rsid w:val="009F4D8F"/>
    <w:rsid w:val="00A017DA"/>
    <w:rsid w:val="00A05CDC"/>
    <w:rsid w:val="00A13475"/>
    <w:rsid w:val="00A160B2"/>
    <w:rsid w:val="00A17240"/>
    <w:rsid w:val="00A2159D"/>
    <w:rsid w:val="00A22CA1"/>
    <w:rsid w:val="00A30638"/>
    <w:rsid w:val="00A31ED6"/>
    <w:rsid w:val="00A33D3D"/>
    <w:rsid w:val="00A40E26"/>
    <w:rsid w:val="00A4442D"/>
    <w:rsid w:val="00A47DAE"/>
    <w:rsid w:val="00A47E34"/>
    <w:rsid w:val="00A5009B"/>
    <w:rsid w:val="00A64D82"/>
    <w:rsid w:val="00A675A0"/>
    <w:rsid w:val="00A73B6F"/>
    <w:rsid w:val="00A8711A"/>
    <w:rsid w:val="00A966A5"/>
    <w:rsid w:val="00AA3072"/>
    <w:rsid w:val="00AA416F"/>
    <w:rsid w:val="00AA56B7"/>
    <w:rsid w:val="00AA6F3A"/>
    <w:rsid w:val="00AB1F46"/>
    <w:rsid w:val="00AB68EE"/>
    <w:rsid w:val="00AF1DBD"/>
    <w:rsid w:val="00AF5717"/>
    <w:rsid w:val="00AF5D9B"/>
    <w:rsid w:val="00AF6282"/>
    <w:rsid w:val="00B0664C"/>
    <w:rsid w:val="00B146DC"/>
    <w:rsid w:val="00B251A0"/>
    <w:rsid w:val="00B32157"/>
    <w:rsid w:val="00B373E8"/>
    <w:rsid w:val="00B40E9E"/>
    <w:rsid w:val="00B4329C"/>
    <w:rsid w:val="00B44C24"/>
    <w:rsid w:val="00B56F4E"/>
    <w:rsid w:val="00B6128B"/>
    <w:rsid w:val="00B723E5"/>
    <w:rsid w:val="00B775E6"/>
    <w:rsid w:val="00B77BBF"/>
    <w:rsid w:val="00B803B3"/>
    <w:rsid w:val="00B84478"/>
    <w:rsid w:val="00B84C24"/>
    <w:rsid w:val="00B91174"/>
    <w:rsid w:val="00B96BB8"/>
    <w:rsid w:val="00B9733A"/>
    <w:rsid w:val="00BA28B1"/>
    <w:rsid w:val="00BA6E11"/>
    <w:rsid w:val="00BB0658"/>
    <w:rsid w:val="00BB3D7A"/>
    <w:rsid w:val="00BB4ECF"/>
    <w:rsid w:val="00BB522E"/>
    <w:rsid w:val="00BC78A7"/>
    <w:rsid w:val="00BD0E43"/>
    <w:rsid w:val="00BD30A3"/>
    <w:rsid w:val="00BE1F85"/>
    <w:rsid w:val="00BF67AD"/>
    <w:rsid w:val="00C0361D"/>
    <w:rsid w:val="00C10A16"/>
    <w:rsid w:val="00C170EF"/>
    <w:rsid w:val="00C211D5"/>
    <w:rsid w:val="00C2519E"/>
    <w:rsid w:val="00C26115"/>
    <w:rsid w:val="00C30054"/>
    <w:rsid w:val="00C30D7E"/>
    <w:rsid w:val="00C35A04"/>
    <w:rsid w:val="00C40E86"/>
    <w:rsid w:val="00C536A1"/>
    <w:rsid w:val="00C5520D"/>
    <w:rsid w:val="00C668BD"/>
    <w:rsid w:val="00C705CC"/>
    <w:rsid w:val="00C706F2"/>
    <w:rsid w:val="00C70FFE"/>
    <w:rsid w:val="00C733D5"/>
    <w:rsid w:val="00C848C2"/>
    <w:rsid w:val="00C8553C"/>
    <w:rsid w:val="00C85DFC"/>
    <w:rsid w:val="00C8777C"/>
    <w:rsid w:val="00C87B55"/>
    <w:rsid w:val="00C944D3"/>
    <w:rsid w:val="00CA0575"/>
    <w:rsid w:val="00CA1654"/>
    <w:rsid w:val="00CB6817"/>
    <w:rsid w:val="00CC17C1"/>
    <w:rsid w:val="00CE037E"/>
    <w:rsid w:val="00CF172E"/>
    <w:rsid w:val="00D057B1"/>
    <w:rsid w:val="00D06F1E"/>
    <w:rsid w:val="00D076C7"/>
    <w:rsid w:val="00D07F32"/>
    <w:rsid w:val="00D10860"/>
    <w:rsid w:val="00D13C85"/>
    <w:rsid w:val="00D14A59"/>
    <w:rsid w:val="00D318F2"/>
    <w:rsid w:val="00D349F7"/>
    <w:rsid w:val="00D35CCB"/>
    <w:rsid w:val="00D42AC5"/>
    <w:rsid w:val="00D72BE2"/>
    <w:rsid w:val="00D75F7A"/>
    <w:rsid w:val="00D914E5"/>
    <w:rsid w:val="00DB4931"/>
    <w:rsid w:val="00DB5BE7"/>
    <w:rsid w:val="00DD08C2"/>
    <w:rsid w:val="00DD0A9B"/>
    <w:rsid w:val="00DD63C7"/>
    <w:rsid w:val="00DE4C26"/>
    <w:rsid w:val="00DE63E0"/>
    <w:rsid w:val="00E21E16"/>
    <w:rsid w:val="00E315AE"/>
    <w:rsid w:val="00E40E42"/>
    <w:rsid w:val="00E47A98"/>
    <w:rsid w:val="00E62B42"/>
    <w:rsid w:val="00E70BC9"/>
    <w:rsid w:val="00E77158"/>
    <w:rsid w:val="00E86035"/>
    <w:rsid w:val="00E94EA5"/>
    <w:rsid w:val="00EB5D1B"/>
    <w:rsid w:val="00EC5437"/>
    <w:rsid w:val="00EC5474"/>
    <w:rsid w:val="00ED6ADF"/>
    <w:rsid w:val="00EE577B"/>
    <w:rsid w:val="00F10D7D"/>
    <w:rsid w:val="00F12F0B"/>
    <w:rsid w:val="00F138E9"/>
    <w:rsid w:val="00F148D9"/>
    <w:rsid w:val="00F1622A"/>
    <w:rsid w:val="00F244E7"/>
    <w:rsid w:val="00F347C6"/>
    <w:rsid w:val="00F4109F"/>
    <w:rsid w:val="00F453CE"/>
    <w:rsid w:val="00F45CD0"/>
    <w:rsid w:val="00F6001A"/>
    <w:rsid w:val="00F62A0F"/>
    <w:rsid w:val="00F850EC"/>
    <w:rsid w:val="00F87FE8"/>
    <w:rsid w:val="00F97EE6"/>
    <w:rsid w:val="00FB67D3"/>
    <w:rsid w:val="00FC1B88"/>
    <w:rsid w:val="00FC212F"/>
    <w:rsid w:val="00FC32C4"/>
    <w:rsid w:val="00FC5EFA"/>
    <w:rsid w:val="00FD12B5"/>
    <w:rsid w:val="00FF1A88"/>
    <w:rsid w:val="00FF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8CC52CE-627D-4A31-9495-7CDE8C5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3356"/>
    <w:rPr>
      <w:color w:val="0000FF"/>
      <w:u w:val="single"/>
    </w:rPr>
  </w:style>
  <w:style w:type="paragraph" w:styleId="BalloonText">
    <w:name w:val="Balloon Text"/>
    <w:basedOn w:val="Normal"/>
    <w:link w:val="BalloonTextChar"/>
    <w:uiPriority w:val="99"/>
    <w:semiHidden/>
    <w:unhideWhenUsed/>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rsid w:val="00653356"/>
    <w:rPr>
      <w:rFonts w:ascii="Tahoma" w:hAnsi="Tahoma" w:cs="Tahoma"/>
      <w:sz w:val="16"/>
      <w:szCs w:val="16"/>
      <w:lang w:val="en-AU"/>
    </w:rPr>
  </w:style>
  <w:style w:type="table" w:styleId="TableGrid">
    <w:name w:val="Table Grid"/>
    <w:basedOn w:val="TableNormal"/>
    <w:rsid w:val="00653356"/>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356"/>
    <w:pPr>
      <w:ind w:left="1843"/>
    </w:pPr>
    <w:rPr>
      <w:b/>
    </w:rPr>
  </w:style>
  <w:style w:type="paragraph" w:customStyle="1" w:styleId="Default">
    <w:name w:val="Default"/>
    <w:rsid w:val="00653356"/>
    <w:pPr>
      <w:autoSpaceDE w:val="0"/>
      <w:autoSpaceDN w:val="0"/>
      <w:adjustRightInd w:val="0"/>
    </w:pPr>
    <w:rPr>
      <w:color w:val="000000"/>
      <w:sz w:val="24"/>
      <w:szCs w:val="24"/>
    </w:rPr>
  </w:style>
  <w:style w:type="paragraph" w:customStyle="1" w:styleId="Style1">
    <w:name w:val="Style1"/>
    <w:basedOn w:val="ListParagraph"/>
    <w:qFormat/>
    <w:rsid w:val="0098178C"/>
    <w:pPr>
      <w:ind w:left="0"/>
    </w:pPr>
    <w:rPr>
      <w:szCs w:val="22"/>
      <w:lang w:val="en-US"/>
    </w:rPr>
  </w:style>
  <w:style w:type="paragraph" w:customStyle="1" w:styleId="ColorfulList-Accent11">
    <w:name w:val="Colorful List - Accent 11"/>
    <w:basedOn w:val="Normal"/>
    <w:uiPriority w:val="34"/>
    <w:qFormat/>
    <w:rsid w:val="001424DE"/>
    <w:pPr>
      <w:ind w:left="1843"/>
    </w:pPr>
    <w:rPr>
      <w:rFonts w:eastAsia="Calibri"/>
      <w:b/>
    </w:rPr>
  </w:style>
  <w:style w:type="paragraph" w:customStyle="1" w:styleId="AHPRAbody">
    <w:name w:val="AHPRA body"/>
    <w:basedOn w:val="Normal"/>
    <w:link w:val="AHPRAbodyChar"/>
    <w:qFormat/>
    <w:rsid w:val="00533C8A"/>
    <w:pPr>
      <w:spacing w:after="200"/>
    </w:pPr>
    <w:rPr>
      <w:rFonts w:eastAsia="Cambria"/>
      <w:szCs w:val="24"/>
    </w:rPr>
  </w:style>
  <w:style w:type="paragraph" w:customStyle="1" w:styleId="AHPRADocumenttitle">
    <w:name w:val="AHPRA Document title"/>
    <w:basedOn w:val="Normal"/>
    <w:rsid w:val="00533C8A"/>
    <w:pPr>
      <w:spacing w:before="200" w:after="200"/>
      <w:outlineLvl w:val="0"/>
    </w:pPr>
    <w:rPr>
      <w:rFonts w:eastAsia="Cambria"/>
      <w:color w:val="00BCE4"/>
      <w:sz w:val="32"/>
      <w:szCs w:val="52"/>
    </w:rPr>
  </w:style>
  <w:style w:type="paragraph" w:customStyle="1" w:styleId="AHPRASubheading">
    <w:name w:val="AHPRA Subheading"/>
    <w:basedOn w:val="Normal"/>
    <w:qFormat/>
    <w:rsid w:val="00533C8A"/>
    <w:pPr>
      <w:spacing w:before="200" w:after="200"/>
    </w:pPr>
    <w:rPr>
      <w:rFonts w:eastAsia="Cambria" w:cs="Times New Roman"/>
      <w:b/>
      <w:color w:val="007DC3"/>
      <w:szCs w:val="24"/>
    </w:rPr>
  </w:style>
  <w:style w:type="paragraph" w:customStyle="1" w:styleId="AHPRASubheadinglevel3">
    <w:name w:val="AHPRA Subheading level 3"/>
    <w:basedOn w:val="AHPRASubheading"/>
    <w:next w:val="Normal"/>
    <w:qFormat/>
    <w:rsid w:val="00533C8A"/>
    <w:rPr>
      <w:b w:val="0"/>
    </w:rPr>
  </w:style>
  <w:style w:type="paragraph" w:styleId="Header">
    <w:name w:val="header"/>
    <w:basedOn w:val="Normal"/>
    <w:link w:val="HeaderChar"/>
    <w:uiPriority w:val="99"/>
    <w:unhideWhenUsed/>
    <w:rsid w:val="00470AA4"/>
    <w:pPr>
      <w:tabs>
        <w:tab w:val="center" w:pos="4513"/>
        <w:tab w:val="right" w:pos="9026"/>
      </w:tabs>
      <w:spacing w:after="200" w:line="276" w:lineRule="auto"/>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470AA4"/>
    <w:rPr>
      <w:rFonts w:ascii="Calibri" w:eastAsia="Times New Roman" w:hAnsi="Calibri" w:cs="Times New Roman"/>
      <w:sz w:val="22"/>
      <w:szCs w:val="22"/>
      <w:lang w:val="en-AU"/>
    </w:rPr>
  </w:style>
  <w:style w:type="paragraph" w:customStyle="1" w:styleId="AHPRAHeadline">
    <w:name w:val="AHPRA Headline"/>
    <w:basedOn w:val="Normal"/>
    <w:qFormat/>
    <w:rsid w:val="00470AA4"/>
    <w:pPr>
      <w:spacing w:after="200"/>
    </w:pPr>
    <w:rPr>
      <w:rFonts w:eastAsia="Times New Roman" w:cs="Times New Roman"/>
      <w:color w:val="008EC4"/>
      <w:sz w:val="28"/>
      <w:szCs w:val="24"/>
      <w:lang w:val="en-US"/>
    </w:rPr>
  </w:style>
  <w:style w:type="paragraph" w:customStyle="1" w:styleId="AHPRATitle">
    <w:name w:val="AHPRA Title"/>
    <w:basedOn w:val="Normal"/>
    <w:next w:val="AHPRAHeadline"/>
    <w:uiPriority w:val="99"/>
    <w:qFormat/>
    <w:rsid w:val="00470AA4"/>
    <w:pPr>
      <w:spacing w:after="200"/>
      <w:outlineLvl w:val="0"/>
    </w:pPr>
    <w:rPr>
      <w:rFonts w:eastAsia="Times New Roman"/>
      <w:color w:val="808080"/>
      <w:sz w:val="44"/>
      <w:szCs w:val="52"/>
    </w:rPr>
  </w:style>
  <w:style w:type="character" w:customStyle="1" w:styleId="AHPRAbodyChar">
    <w:name w:val="AHPRA body Char"/>
    <w:basedOn w:val="DefaultParagraphFont"/>
    <w:link w:val="AHPRAbody"/>
    <w:rsid w:val="00470AA4"/>
    <w:rPr>
      <w:rFonts w:eastAsia="Cambria"/>
      <w:szCs w:val="24"/>
      <w:lang w:val="en-AU"/>
    </w:rPr>
  </w:style>
  <w:style w:type="paragraph" w:styleId="Footer">
    <w:name w:val="footer"/>
    <w:basedOn w:val="Normal"/>
    <w:link w:val="FooterChar"/>
    <w:unhideWhenUsed/>
    <w:rsid w:val="00470AA4"/>
    <w:pPr>
      <w:tabs>
        <w:tab w:val="center" w:pos="4513"/>
        <w:tab w:val="right" w:pos="9026"/>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70AA4"/>
    <w:rPr>
      <w:rFonts w:ascii="Calibri" w:eastAsia="Times New Roman" w:hAnsi="Calibri" w:cs="Times New Roman"/>
      <w:sz w:val="22"/>
      <w:szCs w:val="22"/>
      <w:lang w:val="en-AU"/>
    </w:rPr>
  </w:style>
  <w:style w:type="paragraph" w:customStyle="1" w:styleId="AHPRAbodytext">
    <w:name w:val="AHPRA body text"/>
    <w:basedOn w:val="Normal"/>
    <w:rsid w:val="00470AA4"/>
    <w:pPr>
      <w:spacing w:after="200"/>
    </w:pPr>
    <w:rPr>
      <w:rFonts w:eastAsia="Cambria"/>
      <w:szCs w:val="24"/>
      <w:lang w:val="en-US"/>
    </w:rPr>
  </w:style>
  <w:style w:type="character" w:customStyle="1" w:styleId="ListParagraphChar">
    <w:name w:val="List Paragraph Char"/>
    <w:link w:val="ListParagraph"/>
    <w:uiPriority w:val="99"/>
    <w:locked/>
    <w:rsid w:val="00470AA4"/>
    <w:rPr>
      <w:b/>
      <w:lang w:val="en-AU"/>
    </w:rPr>
  </w:style>
  <w:style w:type="character" w:styleId="CommentReference">
    <w:name w:val="annotation reference"/>
    <w:basedOn w:val="DefaultParagraphFont"/>
    <w:uiPriority w:val="99"/>
    <w:semiHidden/>
    <w:unhideWhenUsed/>
    <w:rsid w:val="008B7702"/>
    <w:rPr>
      <w:sz w:val="16"/>
      <w:szCs w:val="16"/>
    </w:rPr>
  </w:style>
  <w:style w:type="paragraph" w:styleId="CommentText">
    <w:name w:val="annotation text"/>
    <w:basedOn w:val="Normal"/>
    <w:link w:val="CommentTextChar"/>
    <w:uiPriority w:val="99"/>
    <w:semiHidden/>
    <w:unhideWhenUsed/>
    <w:rsid w:val="008B7702"/>
  </w:style>
  <w:style w:type="character" w:customStyle="1" w:styleId="CommentTextChar">
    <w:name w:val="Comment Text Char"/>
    <w:basedOn w:val="DefaultParagraphFont"/>
    <w:link w:val="CommentText"/>
    <w:uiPriority w:val="99"/>
    <w:semiHidden/>
    <w:rsid w:val="008B7702"/>
    <w:rPr>
      <w:lang w:val="en-AU"/>
    </w:rPr>
  </w:style>
  <w:style w:type="paragraph" w:styleId="CommentSubject">
    <w:name w:val="annotation subject"/>
    <w:basedOn w:val="CommentText"/>
    <w:next w:val="CommentText"/>
    <w:link w:val="CommentSubjectChar"/>
    <w:uiPriority w:val="99"/>
    <w:semiHidden/>
    <w:unhideWhenUsed/>
    <w:rsid w:val="008B7702"/>
    <w:rPr>
      <w:b/>
      <w:bCs/>
    </w:rPr>
  </w:style>
  <w:style w:type="character" w:customStyle="1" w:styleId="CommentSubjectChar">
    <w:name w:val="Comment Subject Char"/>
    <w:basedOn w:val="CommentTextChar"/>
    <w:link w:val="CommentSubject"/>
    <w:uiPriority w:val="99"/>
    <w:semiHidden/>
    <w:rsid w:val="008B7702"/>
    <w:rPr>
      <w:b/>
      <w:bCs/>
      <w:lang w:val="en-AU"/>
    </w:rPr>
  </w:style>
  <w:style w:type="paragraph" w:customStyle="1" w:styleId="AHPRABulletlevel1">
    <w:name w:val="AHPRA Bullet level 1"/>
    <w:basedOn w:val="Normal"/>
    <w:qFormat/>
    <w:rsid w:val="00306ACA"/>
    <w:pPr>
      <w:numPr>
        <w:numId w:val="2"/>
      </w:numPr>
      <w:ind w:left="369" w:hanging="369"/>
    </w:pPr>
    <w:rPr>
      <w:rFonts w:eastAsia="Cambria" w:cs="Times New Roman"/>
      <w:szCs w:val="24"/>
    </w:rPr>
  </w:style>
  <w:style w:type="paragraph" w:customStyle="1" w:styleId="AHPRABulletlevel1last">
    <w:name w:val="AHPRA Bullet level 1 last"/>
    <w:basedOn w:val="AHPRABulletlevel1"/>
    <w:next w:val="Normal"/>
    <w:rsid w:val="00306ACA"/>
    <w:pPr>
      <w:spacing w:after="200"/>
    </w:pPr>
  </w:style>
  <w:style w:type="paragraph" w:customStyle="1" w:styleId="AHPRAbodybold">
    <w:name w:val="AHPRA body bold"/>
    <w:basedOn w:val="AHPRAbody"/>
    <w:link w:val="AHPRAbodyboldChar"/>
    <w:qFormat/>
    <w:rsid w:val="00533C8A"/>
    <w:rPr>
      <w:b/>
    </w:rPr>
  </w:style>
  <w:style w:type="paragraph" w:customStyle="1" w:styleId="AHPRAbodyContextparanumbered">
    <w:name w:val="AHPRA body 'Context' para numbered"/>
    <w:uiPriority w:val="1"/>
    <w:qFormat/>
    <w:rsid w:val="00533C8A"/>
    <w:pPr>
      <w:numPr>
        <w:numId w:val="1"/>
      </w:numPr>
      <w:spacing w:after="200"/>
    </w:pPr>
    <w:rPr>
      <w:rFonts w:eastAsia="Cambria"/>
      <w:szCs w:val="24"/>
      <w:lang w:val="en-AU"/>
    </w:rPr>
  </w:style>
  <w:style w:type="paragraph" w:customStyle="1" w:styleId="AHPRAbodyitalics">
    <w:name w:val="AHPRA body italics"/>
    <w:basedOn w:val="AHPRAbodybold"/>
    <w:qFormat/>
    <w:rsid w:val="00533C8A"/>
    <w:rPr>
      <w:b w:val="0"/>
      <w:i/>
    </w:rPr>
  </w:style>
  <w:style w:type="paragraph" w:customStyle="1" w:styleId="AHPRAbodyunderline">
    <w:name w:val="AHPRA body underline"/>
    <w:basedOn w:val="AHPRAbodyitalics"/>
    <w:rsid w:val="00533C8A"/>
    <w:rPr>
      <w:i w:val="0"/>
      <w:u w:val="single"/>
    </w:rPr>
  </w:style>
  <w:style w:type="paragraph" w:customStyle="1" w:styleId="AHPRABulletlevel2">
    <w:name w:val="AHPRA Bullet level 2"/>
    <w:basedOn w:val="AHPRABulletlevel1"/>
    <w:rsid w:val="00614AC5"/>
    <w:pPr>
      <w:numPr>
        <w:numId w:val="3"/>
      </w:numPr>
      <w:ind w:left="714" w:hanging="357"/>
    </w:pPr>
  </w:style>
  <w:style w:type="paragraph" w:customStyle="1" w:styleId="AHPRABulletlevel2last">
    <w:name w:val="AHPRA Bullet level 2 last"/>
    <w:basedOn w:val="AHPRABulletlevel2"/>
    <w:next w:val="AHPRAbody"/>
    <w:rsid w:val="00614AC5"/>
    <w:pPr>
      <w:spacing w:after="200"/>
    </w:pPr>
  </w:style>
  <w:style w:type="paragraph" w:customStyle="1" w:styleId="AHPRABulletlevel3">
    <w:name w:val="AHPRA Bullet level 3"/>
    <w:basedOn w:val="AHPRABulletlevel2"/>
    <w:rsid w:val="00533C8A"/>
    <w:pPr>
      <w:numPr>
        <w:numId w:val="4"/>
      </w:numPr>
    </w:pPr>
  </w:style>
  <w:style w:type="paragraph" w:customStyle="1" w:styleId="AHPRABulletlevel3last">
    <w:name w:val="AHPRA Bullet level 3 last"/>
    <w:basedOn w:val="AHPRABulletlevel3"/>
    <w:next w:val="AHPRAbody"/>
    <w:rsid w:val="00533C8A"/>
    <w:pPr>
      <w:numPr>
        <w:numId w:val="0"/>
      </w:numPr>
      <w:spacing w:after="200"/>
    </w:pPr>
  </w:style>
  <w:style w:type="numbering" w:customStyle="1" w:styleId="AHPRABullets">
    <w:name w:val="AHPRA Bullets"/>
    <w:uiPriority w:val="99"/>
    <w:rsid w:val="00533C8A"/>
    <w:pPr>
      <w:numPr>
        <w:numId w:val="5"/>
      </w:numPr>
    </w:pPr>
  </w:style>
  <w:style w:type="paragraph" w:customStyle="1" w:styleId="AHPRADocumentsubheading">
    <w:name w:val="AHPRA Document subheading"/>
    <w:basedOn w:val="Normal"/>
    <w:next w:val="Normal"/>
    <w:qFormat/>
    <w:rsid w:val="00533C8A"/>
    <w:pPr>
      <w:spacing w:after="200"/>
      <w:outlineLvl w:val="0"/>
    </w:pPr>
    <w:rPr>
      <w:rFonts w:eastAsia="Cambria"/>
      <w:color w:val="5F6062"/>
      <w:sz w:val="28"/>
      <w:szCs w:val="52"/>
    </w:rPr>
  </w:style>
  <w:style w:type="paragraph" w:customStyle="1" w:styleId="AHPRAfooter">
    <w:name w:val="AHPRA footer"/>
    <w:basedOn w:val="FootnoteText"/>
    <w:rsid w:val="00533C8A"/>
    <w:rPr>
      <w:rFonts w:eastAsia="Cambria"/>
      <w:color w:val="5F6062"/>
      <w:sz w:val="18"/>
    </w:rPr>
  </w:style>
  <w:style w:type="paragraph" w:styleId="FootnoteText">
    <w:name w:val="footnote text"/>
    <w:basedOn w:val="Normal"/>
    <w:link w:val="FootnoteTextChar"/>
    <w:uiPriority w:val="99"/>
    <w:unhideWhenUsed/>
    <w:rsid w:val="00533C8A"/>
  </w:style>
  <w:style w:type="character" w:customStyle="1" w:styleId="FootnoteTextChar">
    <w:name w:val="Footnote Text Char"/>
    <w:basedOn w:val="DefaultParagraphFont"/>
    <w:link w:val="FootnoteText"/>
    <w:uiPriority w:val="99"/>
    <w:rsid w:val="00533C8A"/>
    <w:rPr>
      <w:lang w:val="en-AU"/>
    </w:rPr>
  </w:style>
  <w:style w:type="paragraph" w:customStyle="1" w:styleId="AHPRAfirstpagefooter">
    <w:name w:val="AHPRA first page footer"/>
    <w:basedOn w:val="AHPRAfooter"/>
    <w:rsid w:val="00533C8A"/>
    <w:pPr>
      <w:jc w:val="center"/>
    </w:pPr>
    <w:rPr>
      <w:b/>
    </w:rPr>
  </w:style>
  <w:style w:type="paragraph" w:customStyle="1" w:styleId="AHPRAfootnote">
    <w:name w:val="AHPRA footnote"/>
    <w:basedOn w:val="AHPRASubheading"/>
    <w:rsid w:val="00533C8A"/>
    <w:pPr>
      <w:spacing w:before="0" w:after="120"/>
    </w:pPr>
    <w:rPr>
      <w:b w:val="0"/>
      <w:color w:val="auto"/>
      <w:sz w:val="18"/>
      <w:szCs w:val="18"/>
    </w:rPr>
  </w:style>
  <w:style w:type="numbering" w:customStyle="1" w:styleId="AHPRAHeadings">
    <w:name w:val="AHPRA Headings"/>
    <w:uiPriority w:val="99"/>
    <w:rsid w:val="00533C8A"/>
    <w:pPr>
      <w:numPr>
        <w:numId w:val="6"/>
      </w:numPr>
    </w:pPr>
  </w:style>
  <w:style w:type="paragraph" w:customStyle="1" w:styleId="AHPRAitemheading">
    <w:name w:val="AHPRA item heading"/>
    <w:basedOn w:val="Normal"/>
    <w:next w:val="Normal"/>
    <w:rsid w:val="00533C8A"/>
    <w:pPr>
      <w:numPr>
        <w:numId w:val="7"/>
      </w:numPr>
      <w:spacing w:before="200" w:after="200"/>
    </w:pPr>
    <w:rPr>
      <w:rFonts w:eastAsia="Cambria" w:cs="Times New Roman"/>
      <w:b/>
      <w:color w:val="007DC3"/>
      <w:szCs w:val="24"/>
    </w:rPr>
  </w:style>
  <w:style w:type="paragraph" w:customStyle="1" w:styleId="AHPRAitemlevel2">
    <w:name w:val="AHPRA item level 2"/>
    <w:basedOn w:val="Normal"/>
    <w:rsid w:val="00533C8A"/>
    <w:pPr>
      <w:numPr>
        <w:ilvl w:val="1"/>
        <w:numId w:val="7"/>
      </w:numPr>
      <w:spacing w:before="200" w:after="200"/>
    </w:pPr>
    <w:rPr>
      <w:rFonts w:eastAsia="Cambria" w:cs="Times New Roman"/>
      <w:b/>
      <w:szCs w:val="24"/>
    </w:rPr>
  </w:style>
  <w:style w:type="paragraph" w:customStyle="1" w:styleId="AHPRAitemlevel3">
    <w:name w:val="AHPRA item level 3"/>
    <w:basedOn w:val="AHPRAitemlevel2"/>
    <w:uiPriority w:val="1"/>
    <w:rsid w:val="00533C8A"/>
    <w:pPr>
      <w:numPr>
        <w:ilvl w:val="0"/>
        <w:numId w:val="0"/>
      </w:numPr>
      <w:tabs>
        <w:tab w:val="num" w:pos="1134"/>
      </w:tabs>
      <w:ind w:left="1134" w:hanging="1134"/>
    </w:pPr>
    <w:rPr>
      <w:lang w:val="en-US"/>
    </w:rPr>
  </w:style>
  <w:style w:type="numbering" w:customStyle="1" w:styleId="AHPRAlist">
    <w:name w:val="AHPRA list"/>
    <w:uiPriority w:val="99"/>
    <w:rsid w:val="00533C8A"/>
    <w:pPr>
      <w:numPr>
        <w:numId w:val="8"/>
      </w:numPr>
    </w:pPr>
  </w:style>
  <w:style w:type="numbering" w:customStyle="1" w:styleId="AHPRANumberedheadinglist">
    <w:name w:val="AHPRA Numbered heading list"/>
    <w:uiPriority w:val="99"/>
    <w:rsid w:val="00533C8A"/>
    <w:pPr>
      <w:numPr>
        <w:numId w:val="9"/>
      </w:numPr>
    </w:pPr>
  </w:style>
  <w:style w:type="numbering" w:customStyle="1" w:styleId="AHPRANumberedlist">
    <w:name w:val="AHPRA Numbered list"/>
    <w:uiPriority w:val="99"/>
    <w:rsid w:val="00533C8A"/>
    <w:pPr>
      <w:numPr>
        <w:numId w:val="10"/>
      </w:numPr>
    </w:pPr>
  </w:style>
  <w:style w:type="paragraph" w:customStyle="1" w:styleId="AHPRANumberedlistlevel1">
    <w:name w:val="AHPRA Numbered list level 1"/>
    <w:basedOn w:val="AHPRABulletlevel1"/>
    <w:rsid w:val="00D42AC5"/>
    <w:pPr>
      <w:numPr>
        <w:numId w:val="0"/>
      </w:numPr>
      <w:spacing w:after="200"/>
    </w:pPr>
  </w:style>
  <w:style w:type="paragraph" w:customStyle="1" w:styleId="AHPRANumberedlistlevel1withspace">
    <w:name w:val="AHPRA Numbered list level 1 with space"/>
    <w:basedOn w:val="AHPRANumberedlistlevel1"/>
    <w:next w:val="AHPRAbody"/>
    <w:rsid w:val="00454963"/>
  </w:style>
  <w:style w:type="paragraph" w:customStyle="1" w:styleId="AHPRANumberedlistlevel2">
    <w:name w:val="AHPRA Numbered list level 2"/>
    <w:basedOn w:val="AHPRANumberedlistlevel1"/>
    <w:rsid w:val="0017341B"/>
    <w:pPr>
      <w:ind w:left="851" w:hanging="482"/>
    </w:pPr>
  </w:style>
  <w:style w:type="paragraph" w:customStyle="1" w:styleId="AHPRANumberedlistlevel2withspace">
    <w:name w:val="AHPRA Numbered list level 2 with space"/>
    <w:basedOn w:val="AHPRANumberedlistlevel2"/>
    <w:next w:val="AHPRAbody"/>
    <w:rsid w:val="00AF6282"/>
  </w:style>
  <w:style w:type="paragraph" w:customStyle="1" w:styleId="AHPRANumberedlistlevel3">
    <w:name w:val="AHPRA Numbered list level 3"/>
    <w:basedOn w:val="AHPRANumberedlistlevel1"/>
    <w:rsid w:val="0017341B"/>
    <w:pPr>
      <w:ind w:left="1418" w:hanging="567"/>
    </w:pPr>
  </w:style>
  <w:style w:type="paragraph" w:customStyle="1" w:styleId="AHPRANumberedlistlevel3withspace">
    <w:name w:val="AHPRA Numbered list level 3 with space"/>
    <w:basedOn w:val="AHPRANumberedlistlevel3"/>
    <w:next w:val="AHPRAbody"/>
    <w:rsid w:val="00533C8A"/>
    <w:pPr>
      <w:ind w:left="0" w:firstLine="0"/>
    </w:pPr>
  </w:style>
  <w:style w:type="paragraph" w:customStyle="1" w:styleId="AHPRANumberedsubheadinglevel1">
    <w:name w:val="AHPRA Numbered subheading level 1"/>
    <w:basedOn w:val="AHPRASubheading"/>
    <w:next w:val="AHPRAbody"/>
    <w:rsid w:val="001C1B56"/>
    <w:pPr>
      <w:numPr>
        <w:numId w:val="12"/>
      </w:numPr>
    </w:pPr>
  </w:style>
  <w:style w:type="paragraph" w:customStyle="1" w:styleId="AHPRANumberedsubheadinglevel2">
    <w:name w:val="AHPRA Numbered subheading level 2"/>
    <w:basedOn w:val="AHPRANumberedsubheadinglevel1"/>
    <w:next w:val="AHPRAbody"/>
    <w:rsid w:val="00533C8A"/>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533C8A"/>
    <w:pPr>
      <w:numPr>
        <w:ilvl w:val="2"/>
      </w:numPr>
    </w:pPr>
    <w:rPr>
      <w:b w:val="0"/>
      <w:color w:val="007DC3"/>
    </w:rPr>
  </w:style>
  <w:style w:type="paragraph" w:customStyle="1" w:styleId="AHPRApagenumber">
    <w:name w:val="AHPRA page number"/>
    <w:basedOn w:val="AHPRAfooter"/>
    <w:rsid w:val="00533C8A"/>
    <w:pPr>
      <w:jc w:val="right"/>
    </w:pPr>
  </w:style>
  <w:style w:type="paragraph" w:customStyle="1" w:styleId="AHPRASubheadinglevel2">
    <w:name w:val="AHPRA Subheading level 2"/>
    <w:basedOn w:val="AHPRASubheading"/>
    <w:next w:val="Normal"/>
    <w:qFormat/>
    <w:rsid w:val="00533C8A"/>
    <w:rPr>
      <w:color w:val="auto"/>
    </w:rPr>
  </w:style>
  <w:style w:type="character" w:styleId="FollowedHyperlink">
    <w:name w:val="FollowedHyperlink"/>
    <w:basedOn w:val="DefaultParagraphFont"/>
    <w:uiPriority w:val="99"/>
    <w:semiHidden/>
    <w:unhideWhenUsed/>
    <w:rsid w:val="0087485B"/>
    <w:rPr>
      <w:color w:val="800080" w:themeColor="followedHyperlink"/>
      <w:u w:val="single"/>
    </w:rPr>
  </w:style>
  <w:style w:type="paragraph" w:customStyle="1" w:styleId="AHPRASubhead">
    <w:name w:val="AHPRA Subhead"/>
    <w:qFormat/>
    <w:rsid w:val="007B79C6"/>
    <w:pPr>
      <w:pBdr>
        <w:top w:val="nil"/>
        <w:left w:val="nil"/>
        <w:bottom w:val="nil"/>
        <w:right w:val="nil"/>
        <w:between w:val="nil"/>
        <w:bar w:val="nil"/>
      </w:pBdr>
      <w:spacing w:after="200"/>
    </w:pPr>
    <w:rPr>
      <w:rFonts w:eastAsia="Arial Unicode MS" w:hAnsi="Arial Unicode MS" w:cs="Arial Unicode MS"/>
      <w:b/>
      <w:bCs/>
      <w:color w:val="008EC4"/>
      <w:u w:color="008EC4"/>
      <w:bdr w:val="nil"/>
      <w:lang w:eastAsia="en-AU"/>
    </w:rPr>
  </w:style>
  <w:style w:type="paragraph" w:customStyle="1" w:styleId="Body">
    <w:name w:val="Body"/>
    <w:rsid w:val="007B79C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AU"/>
    </w:rPr>
  </w:style>
  <w:style w:type="paragraph" w:customStyle="1" w:styleId="1LIST">
    <w:name w:val="1LIST"/>
    <w:link w:val="1LISTChar"/>
    <w:qFormat/>
    <w:rsid w:val="007B79C6"/>
    <w:pPr>
      <w:pBdr>
        <w:top w:val="nil"/>
        <w:left w:val="nil"/>
        <w:bottom w:val="nil"/>
        <w:right w:val="nil"/>
        <w:between w:val="nil"/>
        <w:bar w:val="nil"/>
      </w:pBdr>
      <w:spacing w:after="200"/>
    </w:pPr>
    <w:rPr>
      <w:rFonts w:ascii="Calibri" w:eastAsia="Calibri" w:hAnsi="Calibri" w:cs="Calibri"/>
      <w:color w:val="000000"/>
      <w:u w:color="000000"/>
      <w:bdr w:val="nil"/>
      <w:lang w:eastAsia="en-AU"/>
    </w:rPr>
  </w:style>
  <w:style w:type="numbering" w:customStyle="1" w:styleId="List0">
    <w:name w:val="List 0"/>
    <w:basedOn w:val="NoList"/>
    <w:rsid w:val="007B79C6"/>
    <w:pPr>
      <w:numPr>
        <w:numId w:val="13"/>
      </w:numPr>
    </w:pPr>
  </w:style>
  <w:style w:type="paragraph" w:customStyle="1" w:styleId="3LIST">
    <w:name w:val="3LIST"/>
    <w:link w:val="3LISTChar"/>
    <w:qFormat/>
    <w:rsid w:val="007B79C6"/>
    <w:pPr>
      <w:pBdr>
        <w:top w:val="nil"/>
        <w:left w:val="nil"/>
        <w:bottom w:val="nil"/>
        <w:right w:val="nil"/>
        <w:between w:val="nil"/>
        <w:bar w:val="nil"/>
      </w:pBdr>
      <w:spacing w:after="200"/>
    </w:pPr>
    <w:rPr>
      <w:rFonts w:ascii="Calibri" w:eastAsia="Calibri" w:hAnsi="Calibri" w:cs="Calibri"/>
      <w:color w:val="000000"/>
      <w:u w:color="000000"/>
      <w:bdr w:val="nil"/>
      <w:lang w:eastAsia="en-AU"/>
    </w:rPr>
  </w:style>
  <w:style w:type="numbering" w:customStyle="1" w:styleId="List1">
    <w:name w:val="List 1"/>
    <w:basedOn w:val="NoList"/>
    <w:rsid w:val="007B79C6"/>
    <w:pPr>
      <w:numPr>
        <w:numId w:val="14"/>
      </w:numPr>
    </w:pPr>
  </w:style>
  <w:style w:type="numbering" w:customStyle="1" w:styleId="List21">
    <w:name w:val="List 21"/>
    <w:basedOn w:val="NoList"/>
    <w:rsid w:val="007B79C6"/>
    <w:pPr>
      <w:numPr>
        <w:numId w:val="16"/>
      </w:numPr>
    </w:pPr>
  </w:style>
  <w:style w:type="numbering" w:customStyle="1" w:styleId="List31">
    <w:name w:val="List 31"/>
    <w:basedOn w:val="NoList"/>
    <w:rsid w:val="007B79C6"/>
    <w:pPr>
      <w:numPr>
        <w:numId w:val="15"/>
      </w:numPr>
    </w:pPr>
  </w:style>
  <w:style w:type="paragraph" w:customStyle="1" w:styleId="2LIST">
    <w:name w:val="2LIST"/>
    <w:rsid w:val="007B79C6"/>
    <w:pPr>
      <w:pBdr>
        <w:top w:val="nil"/>
        <w:left w:val="nil"/>
        <w:bottom w:val="nil"/>
        <w:right w:val="nil"/>
        <w:between w:val="nil"/>
        <w:bar w:val="nil"/>
      </w:pBdr>
      <w:spacing w:after="200"/>
    </w:pPr>
    <w:rPr>
      <w:rFonts w:ascii="Calibri" w:eastAsia="Calibri" w:hAnsi="Calibri" w:cs="Calibri"/>
      <w:color w:val="000000"/>
      <w:u w:color="000000"/>
      <w:bdr w:val="nil"/>
      <w:lang w:eastAsia="en-AU"/>
    </w:rPr>
  </w:style>
  <w:style w:type="numbering" w:customStyle="1" w:styleId="List41">
    <w:name w:val="List 41"/>
    <w:basedOn w:val="NoList"/>
    <w:rsid w:val="007B79C6"/>
    <w:pPr>
      <w:numPr>
        <w:numId w:val="17"/>
      </w:numPr>
    </w:pPr>
  </w:style>
  <w:style w:type="numbering" w:customStyle="1" w:styleId="List51">
    <w:name w:val="List 51"/>
    <w:basedOn w:val="NoList"/>
    <w:rsid w:val="007B79C6"/>
    <w:pPr>
      <w:numPr>
        <w:numId w:val="18"/>
      </w:numPr>
    </w:pPr>
  </w:style>
  <w:style w:type="paragraph" w:customStyle="1" w:styleId="BodyA">
    <w:name w:val="Body A"/>
    <w:rsid w:val="007B79C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AU"/>
    </w:rPr>
  </w:style>
  <w:style w:type="character" w:styleId="FootnoteReference">
    <w:name w:val="footnote reference"/>
    <w:basedOn w:val="DefaultParagraphFont"/>
    <w:uiPriority w:val="99"/>
    <w:unhideWhenUsed/>
    <w:rsid w:val="007B79C6"/>
    <w:rPr>
      <w:vertAlign w:val="superscript"/>
    </w:rPr>
  </w:style>
  <w:style w:type="table" w:customStyle="1" w:styleId="AHPRATable1">
    <w:name w:val="AHPRA Table 1"/>
    <w:basedOn w:val="TableGrid"/>
    <w:uiPriority w:val="99"/>
    <w:qFormat/>
    <w:rsid w:val="00AF6282"/>
    <w:pPr>
      <w:ind w:left="113" w:right="113"/>
    </w:pPr>
    <w:rPr>
      <w:rFonts w:eastAsia="Cambria" w:cs="Times New Roman"/>
      <w:lang w:val="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AF6282"/>
    <w:pPr>
      <w:spacing w:before="60" w:after="60"/>
      <w:ind w:left="113" w:right="113"/>
    </w:pPr>
    <w:rPr>
      <w:rFonts w:eastAsia="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character" w:customStyle="1" w:styleId="tgc">
    <w:name w:val="_tgc"/>
    <w:basedOn w:val="DefaultParagraphFont"/>
    <w:rsid w:val="00FD12B5"/>
  </w:style>
  <w:style w:type="character" w:customStyle="1" w:styleId="AHPRAbodyboldChar">
    <w:name w:val="AHPRA body bold Char"/>
    <w:link w:val="AHPRAbodybold"/>
    <w:rsid w:val="00463F01"/>
    <w:rPr>
      <w:rFonts w:eastAsia="Cambria"/>
      <w:b/>
      <w:szCs w:val="24"/>
      <w:lang w:val="en-AU"/>
    </w:rPr>
  </w:style>
  <w:style w:type="character" w:customStyle="1" w:styleId="1LISTChar">
    <w:name w:val="1LIST Char"/>
    <w:link w:val="1LIST"/>
    <w:rsid w:val="000319CD"/>
    <w:rPr>
      <w:rFonts w:ascii="Calibri" w:eastAsia="Calibri" w:hAnsi="Calibri" w:cs="Calibri"/>
      <w:color w:val="000000"/>
      <w:u w:color="000000"/>
      <w:bdr w:val="nil"/>
      <w:lang w:eastAsia="en-AU"/>
    </w:rPr>
  </w:style>
  <w:style w:type="character" w:customStyle="1" w:styleId="3LISTChar">
    <w:name w:val="3LIST Char"/>
    <w:basedOn w:val="1LISTChar"/>
    <w:link w:val="3LIST"/>
    <w:rsid w:val="000319CD"/>
    <w:rPr>
      <w:rFonts w:ascii="Calibri" w:eastAsia="Calibri" w:hAnsi="Calibri" w:cs="Calibri"/>
      <w:color w:val="000000"/>
      <w:u w:color="000000"/>
      <w:bdr w:val="nil"/>
      <w:lang w:eastAsia="en-AU"/>
    </w:rPr>
  </w:style>
  <w:style w:type="paragraph" w:styleId="Revision">
    <w:name w:val="Revision"/>
    <w:hidden/>
    <w:uiPriority w:val="99"/>
    <w:semiHidden/>
    <w:rsid w:val="0024277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8908">
      <w:bodyDiv w:val="1"/>
      <w:marLeft w:val="0"/>
      <w:marRight w:val="0"/>
      <w:marTop w:val="0"/>
      <w:marBottom w:val="0"/>
      <w:divBdr>
        <w:top w:val="none" w:sz="0" w:space="0" w:color="auto"/>
        <w:left w:val="none" w:sz="0" w:space="0" w:color="auto"/>
        <w:bottom w:val="none" w:sz="0" w:space="0" w:color="auto"/>
        <w:right w:val="none" w:sz="0" w:space="0" w:color="auto"/>
      </w:divBdr>
    </w:div>
    <w:div w:id="1861503334">
      <w:bodyDiv w:val="1"/>
      <w:marLeft w:val="0"/>
      <w:marRight w:val="0"/>
      <w:marTop w:val="0"/>
      <w:marBottom w:val="0"/>
      <w:divBdr>
        <w:top w:val="none" w:sz="0" w:space="0" w:color="auto"/>
        <w:left w:val="none" w:sz="0" w:space="0" w:color="auto"/>
        <w:bottom w:val="none" w:sz="0" w:space="0" w:color="auto"/>
        <w:right w:val="none" w:sz="0" w:space="0" w:color="auto"/>
      </w:divBdr>
    </w:div>
    <w:div w:id="1916238961">
      <w:bodyDiv w:val="1"/>
      <w:marLeft w:val="0"/>
      <w:marRight w:val="0"/>
      <w:marTop w:val="0"/>
      <w:marBottom w:val="0"/>
      <w:divBdr>
        <w:top w:val="none" w:sz="0" w:space="0" w:color="auto"/>
        <w:left w:val="none" w:sz="0" w:space="0" w:color="auto"/>
        <w:bottom w:val="none" w:sz="0" w:space="0" w:color="auto"/>
        <w:right w:val="none" w:sz="0" w:space="0" w:color="auto"/>
      </w:divBdr>
    </w:div>
    <w:div w:id="20668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hinesemedicineboard.gov.au/Codes-Guidelines.aspx" TargetMode="External"/><Relationship Id="rId1" Type="http://schemas.openxmlformats.org/officeDocument/2006/relationships/hyperlink" Target="http://www.chinesemedicineboard.gov.au/Codes-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FF6A4-65DC-4AD4-A803-048FA810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health records</dc:title>
  <dc:subject>Guideline</dc:subject>
  <dc:creator>Chinese Medicine Board</dc:creator>
  <cp:keywords>August 2016</cp:keywords>
  <cp:lastModifiedBy>Tara Johnson</cp:lastModifiedBy>
  <cp:revision>2</cp:revision>
  <cp:lastPrinted>2016-03-03T02:35:00Z</cp:lastPrinted>
  <dcterms:created xsi:type="dcterms:W3CDTF">2016-08-15T23:06:00Z</dcterms:created>
  <dcterms:modified xsi:type="dcterms:W3CDTF">2016-08-15T23:06:00Z</dcterms:modified>
</cp:coreProperties>
</file>