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F9" w:rsidRPr="009C29A8" w:rsidRDefault="00F06695" w:rsidP="00D90FF9">
      <w:pPr>
        <w:pStyle w:val="AHPRADocumenttitle"/>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154.3pt;margin-top:36.4pt;width:253.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"/>
        </w:pict>
      </w:r>
      <w:r w:rsidR="005D332D" w:rsidRPr="009C29A8">
        <w:t>Communiqué</w:t>
      </w:r>
    </w:p>
    <w:p w:rsidR="00D90FF9" w:rsidRPr="009C29A8" w:rsidRDefault="00D90FF9" w:rsidP="00D90FF9">
      <w:pPr>
        <w:autoSpaceDE w:val="0"/>
        <w:autoSpaceDN w:val="0"/>
        <w:adjustRightInd w:val="0"/>
        <w:spacing w:after="0"/>
        <w:rPr>
          <w:rFonts w:cs="Arial"/>
          <w:color w:val="000000"/>
        </w:rPr>
      </w:pPr>
    </w:p>
    <w:p w:rsidR="00E00104" w:rsidRDefault="005D332D">
      <w:pPr>
        <w:pStyle w:val="AHPRAbody"/>
      </w:pPr>
      <w:r w:rsidRPr="000F5C65">
        <w:t>The 5</w:t>
      </w:r>
      <w:r w:rsidR="00555364" w:rsidRPr="00555364">
        <w:t>6th meeting of the Chinese Medicine Board of Australia (the Board) was held on 26 July 2016 in</w:t>
      </w:r>
      <w:r w:rsidR="000F5C65">
        <w:t> </w:t>
      </w:r>
      <w:r w:rsidR="00555364" w:rsidRPr="00555364">
        <w:t>Melbourne.</w:t>
      </w:r>
    </w:p>
    <w:p w:rsidR="00E00104" w:rsidRDefault="005D332D">
      <w:pPr>
        <w:pStyle w:val="AHPRAbody"/>
      </w:pPr>
      <w:r w:rsidRPr="009C29A8">
        <w:t xml:space="preserve">This communiqué provides key decisions made at the meeting. It is also published on the Board’s </w:t>
      </w:r>
      <w:hyperlink r:id="rId8" w:history="1">
        <w:r w:rsidRPr="009C29A8">
          <w:rPr>
            <w:rStyle w:val="Hyperlink"/>
          </w:rPr>
          <w:t>website</w:t>
        </w:r>
      </w:hyperlink>
      <w:r w:rsidRPr="009C29A8">
        <w:t xml:space="preserve"> and an announcement via email is sent to a broad range of stakeholders. Please forward the communiqué to colleagues who may be interested in the work of the Board.</w:t>
      </w:r>
    </w:p>
    <w:p w:rsidR="00E00104" w:rsidRDefault="00254D63">
      <w:pPr>
        <w:pStyle w:val="AHPRASubheading"/>
      </w:pPr>
      <w:r>
        <w:t>Quick Reference Guide for Chinese herbal medicine guidelines</w:t>
      </w:r>
    </w:p>
    <w:p w:rsidR="00E00104" w:rsidRDefault="00254D63">
      <w:pPr>
        <w:pStyle w:val="AHPRAbody"/>
      </w:pPr>
      <w:r w:rsidRPr="00254D63">
        <w:t>The Board</w:t>
      </w:r>
      <w:r>
        <w:t xml:space="preserve"> has</w:t>
      </w:r>
      <w:r w:rsidRPr="00254D63">
        <w:t xml:space="preserve"> developed a </w:t>
      </w:r>
      <w:r w:rsidRPr="00254D63">
        <w:rPr>
          <w:i/>
        </w:rPr>
        <w:t>Quick Reference Guide for the Guidelines for safe Chinese herbal medicine practice</w:t>
      </w:r>
      <w:r w:rsidRPr="00254D63">
        <w:t>. These guidelines come into effect from 12 November 2017. The guide contains information to remind you, as a Chinese medicine practitioner, of the key aspects of the guideline on Chinese herbal medicine practice.</w:t>
      </w:r>
      <w:r>
        <w:t xml:space="preserve"> </w:t>
      </w:r>
      <w:r w:rsidR="00D91E11">
        <w:t xml:space="preserve">It </w:t>
      </w:r>
      <w:r w:rsidRPr="00254D63">
        <w:t>will be published on the</w:t>
      </w:r>
      <w:r>
        <w:t xml:space="preserve"> </w:t>
      </w:r>
      <w:r w:rsidR="00D91E11">
        <w:t xml:space="preserve">Board’s </w:t>
      </w:r>
      <w:r>
        <w:t>website i</w:t>
      </w:r>
      <w:r w:rsidRPr="00254D63">
        <w:t>n Eng</w:t>
      </w:r>
      <w:r>
        <w:t>l</w:t>
      </w:r>
      <w:r w:rsidRPr="00254D63">
        <w:t>ish and in Chinese i</w:t>
      </w:r>
      <w:r>
        <w:t xml:space="preserve">n August 2016. </w:t>
      </w:r>
      <w:r w:rsidR="000F5C65" w:rsidRPr="00254D63">
        <w:t>It</w:t>
      </w:r>
      <w:r w:rsidR="000F5C65">
        <w:t> </w:t>
      </w:r>
      <w:r w:rsidRPr="00254D63">
        <w:t xml:space="preserve">is intended for the </w:t>
      </w:r>
      <w:r w:rsidR="00142951">
        <w:t xml:space="preserve">public </w:t>
      </w:r>
      <w:r w:rsidRPr="00254D63">
        <w:t>as well as practitioners and you are encouraged to display it in your clinic.</w:t>
      </w:r>
    </w:p>
    <w:p w:rsidR="00E00104" w:rsidRDefault="00142951">
      <w:pPr>
        <w:pStyle w:val="AHPRASubheading"/>
      </w:pPr>
      <w:r w:rsidRPr="00142951">
        <w:t>New guidelines for patient health records</w:t>
      </w:r>
    </w:p>
    <w:p w:rsidR="00E00104" w:rsidRDefault="00142951">
      <w:pPr>
        <w:pStyle w:val="AHPRAbody"/>
      </w:pPr>
      <w:r>
        <w:t>Following wide consultati</w:t>
      </w:r>
      <w:r w:rsidR="00F464FF">
        <w:t xml:space="preserve">on, the Board has </w:t>
      </w:r>
      <w:r>
        <w:t>published new guidelines for creating and maintaining health records.</w:t>
      </w:r>
      <w:r w:rsidR="00F464FF">
        <w:t xml:space="preserve"> </w:t>
      </w:r>
      <w:r>
        <w:t>Chinese medicine practitioners need to know and understand </w:t>
      </w:r>
      <w:hyperlink r:id="rId9" w:history="1">
        <w:r>
          <w:rPr>
            <w:rStyle w:val="Hyperlink"/>
          </w:rPr>
          <w:t>Guidelines: Patient health records</w:t>
        </w:r>
      </w:hyperlink>
      <w:r>
        <w:t xml:space="preserve"> to ensure their practices meet National Board expectations.</w:t>
      </w:r>
      <w:r w:rsidR="00F464FF">
        <w:t xml:space="preserve"> More information is available under the </w:t>
      </w:r>
      <w:hyperlink r:id="rId10" w:history="1">
        <w:r w:rsidR="00F464FF" w:rsidRPr="00F464FF">
          <w:rPr>
            <w:rStyle w:val="Hyperlink"/>
          </w:rPr>
          <w:t>news section</w:t>
        </w:r>
      </w:hyperlink>
      <w:r w:rsidR="00F464FF">
        <w:t xml:space="preserve"> </w:t>
      </w:r>
      <w:r w:rsidR="00F464FF" w:rsidRPr="00F464FF">
        <w:t>of the Board’s website</w:t>
      </w:r>
      <w:r w:rsidR="00F464FF">
        <w:t>.</w:t>
      </w:r>
    </w:p>
    <w:p w:rsidR="00E00104" w:rsidRDefault="005D332D">
      <w:pPr>
        <w:pStyle w:val="AHPRASubheading"/>
      </w:pPr>
      <w:r w:rsidRPr="00BF2CDD">
        <w:t>News from AHPRA</w:t>
      </w:r>
    </w:p>
    <w:p w:rsidR="00E00104" w:rsidRDefault="005D332D">
      <w:pPr>
        <w:pStyle w:val="AHPRAbody"/>
      </w:pPr>
      <w:r w:rsidRPr="00BF2CDD">
        <w:t>We work in partnership with AHPRA and the other thirteen</w:t>
      </w:r>
      <w:r w:rsidR="00CC583E" w:rsidRPr="00BF2CDD">
        <w:t xml:space="preserve"> </w:t>
      </w:r>
      <w:r w:rsidRPr="00BF2CDD">
        <w:t xml:space="preserve">National Boards to deliver the </w:t>
      </w:r>
      <w:hyperlink r:id="rId11" w:history="1">
        <w:r w:rsidRPr="00BF2CDD">
          <w:rPr>
            <w:rStyle w:val="Hyperlink"/>
          </w:rPr>
          <w:t>National Scheme</w:t>
        </w:r>
      </w:hyperlink>
      <w:r w:rsidRPr="00BF2CDD">
        <w:t>.</w:t>
      </w:r>
    </w:p>
    <w:p w:rsidR="00E00104" w:rsidRDefault="005D332D">
      <w:pPr>
        <w:pStyle w:val="AHPRAbody"/>
      </w:pPr>
      <w:r w:rsidRPr="00BF2CDD">
        <w:t xml:space="preserve">While we publish </w:t>
      </w:r>
      <w:hyperlink r:id="rId12" w:history="1">
        <w:r w:rsidRPr="00BF2CDD">
          <w:rPr>
            <w:rStyle w:val="Hyperlink"/>
          </w:rPr>
          <w:t>news</w:t>
        </w:r>
      </w:hyperlink>
      <w:r w:rsidRPr="00BF2CDD">
        <w:t xml:space="preserve"> specific to our work in regulating Chinese medicine practitioners, AHPRA </w:t>
      </w:r>
      <w:hyperlink r:id="rId13" w:history="1">
        <w:r w:rsidRPr="00BF2CDD">
          <w:rPr>
            <w:rStyle w:val="Hyperlink"/>
          </w:rPr>
          <w:t>publishes</w:t>
        </w:r>
      </w:hyperlink>
      <w:r w:rsidRPr="00BF2CDD">
        <w:t xml:space="preserve"> updates on work from across the National Scheme. This includes communiqués from key meetings with government and other stakeholders.</w:t>
      </w:r>
    </w:p>
    <w:p w:rsidR="00E00104" w:rsidRDefault="005D332D">
      <w:pPr>
        <w:pStyle w:val="AHPRAbody"/>
      </w:pPr>
      <w:r w:rsidRPr="00BF2CDD">
        <w:t xml:space="preserve">We encourage you to review these from time to time. You are also able to subscribe to the AHPRA newsletter by </w:t>
      </w:r>
      <w:hyperlink r:id="rId14" w:history="1">
        <w:r w:rsidRPr="00BF2CDD">
          <w:rPr>
            <w:rStyle w:val="Hyperlink"/>
          </w:rPr>
          <w:t>registering here</w:t>
        </w:r>
      </w:hyperlink>
      <w:r w:rsidRPr="00BF2CDD">
        <w:t>.</w:t>
      </w:r>
    </w:p>
    <w:p w:rsidR="00E00104" w:rsidRDefault="004D6F3A">
      <w:pPr>
        <w:pStyle w:val="AHPRASubheading"/>
      </w:pPr>
      <w:r w:rsidRPr="007208DB">
        <w:t>Call for applications for appointment to the Scheduled Medicines Expert Committee</w:t>
      </w:r>
    </w:p>
    <w:p w:rsidR="00E00104" w:rsidRDefault="004D6F3A">
      <w:pPr>
        <w:pStyle w:val="AHPRAbody"/>
      </w:pPr>
      <w:r w:rsidRPr="007208DB">
        <w:t>AHPRA and 14 health profession boards (National Boards), work together to deliver the National Registration and Accreditation scheme.</w:t>
      </w:r>
    </w:p>
    <w:p w:rsidR="00E00104" w:rsidRDefault="004D6F3A">
      <w:pPr>
        <w:pStyle w:val="AHPRAbody"/>
      </w:pPr>
      <w:r w:rsidRPr="007208DB">
        <w:t>AHPRA is seeking expressions of interest from suitably qualified and experienced persons to be appointed to a Scheduled Medicines Expert Committee (the Expert Committee).</w:t>
      </w:r>
    </w:p>
    <w:p w:rsidR="00E00104" w:rsidRDefault="004D6F3A">
      <w:pPr>
        <w:pStyle w:val="AHPRAbody"/>
      </w:pPr>
      <w:r w:rsidRPr="007208DB">
        <w:t>The role of the Expert Committee is to advise the National Boards on policy related to the use of scheduled medicines, including matters relevant to National Boards developing submissions for endorsements for scheduled medicines for consideration by the Australian Health Workforce Ministerial Council.</w:t>
      </w:r>
    </w:p>
    <w:p w:rsidR="00E00104" w:rsidRDefault="004D6F3A">
      <w:pPr>
        <w:pStyle w:val="AHPRAbody"/>
      </w:pPr>
      <w:r w:rsidRPr="007208DB">
        <w:t>Appointments are for a period of up to three years and are expected to start in late September 2016.</w:t>
      </w:r>
    </w:p>
    <w:p w:rsidR="00E00104" w:rsidRDefault="004D6F3A">
      <w:pPr>
        <w:pStyle w:val="AHPRAbody"/>
      </w:pPr>
      <w:r w:rsidRPr="007208DB">
        <w:t>Applications close Monday 22 August 2016.</w:t>
      </w:r>
    </w:p>
    <w:p w:rsidR="00E00104" w:rsidRDefault="004D6F3A">
      <w:pPr>
        <w:pStyle w:val="AHPRAbody"/>
      </w:pPr>
      <w:r w:rsidRPr="007208DB">
        <w:t xml:space="preserve">For more information on the role and the application process, you can download the application guide and application forms from the </w:t>
      </w:r>
      <w:hyperlink r:id="rId15" w:history="1">
        <w:r w:rsidRPr="007208DB">
          <w:rPr>
            <w:rStyle w:val="Hyperlink"/>
            <w:iCs/>
          </w:rPr>
          <w:t>AHPRA website</w:t>
        </w:r>
      </w:hyperlink>
      <w:r w:rsidRPr="007208DB">
        <w:t>.</w:t>
      </w:r>
    </w:p>
    <w:p w:rsidR="00E00104" w:rsidRDefault="00E00104">
      <w:pPr>
        <w:pStyle w:val="AHPRAbody"/>
      </w:pPr>
    </w:p>
    <w:p w:rsidR="00E00104" w:rsidRDefault="004D6F3A">
      <w:pPr>
        <w:pStyle w:val="AHPRASubheading"/>
      </w:pPr>
      <w:r w:rsidRPr="007208DB">
        <w:lastRenderedPageBreak/>
        <w:t>New quarterly performance reports available</w:t>
      </w:r>
    </w:p>
    <w:p w:rsidR="00E00104" w:rsidRDefault="004D6F3A">
      <w:pPr>
        <w:pStyle w:val="AHPRAbody"/>
      </w:pPr>
      <w:r w:rsidRPr="007208DB">
        <w:t>The January to March 2016 quarterly performance reports for AHPRA and the National Boards are now available.</w:t>
      </w:r>
    </w:p>
    <w:p w:rsidR="00E00104" w:rsidRDefault="004D6F3A">
      <w:pPr>
        <w:pStyle w:val="AHPRAbody"/>
      </w:pPr>
      <w:r w:rsidRPr="007208DB">
        <w:t>The reports, which are part of an ongoing drive by AHPRA and the National Boards to increase their accountability and transparency, include data specific to each state and territory.</w:t>
      </w:r>
    </w:p>
    <w:p w:rsidR="00E00104" w:rsidRDefault="004D6F3A">
      <w:pPr>
        <w:pStyle w:val="AHPRAbody"/>
      </w:pPr>
      <w:r w:rsidRPr="007208DB">
        <w:t>Each report covers AHP</w:t>
      </w:r>
      <w:bookmarkStart w:id="0" w:name="_GoBack"/>
      <w:bookmarkEnd w:id="0"/>
      <w:r w:rsidRPr="007208DB">
        <w:t>RA and the National Boards’ main areas of activity:</w:t>
      </w:r>
    </w:p>
    <w:p w:rsidR="00E00104" w:rsidRDefault="004D6F3A">
      <w:pPr>
        <w:pStyle w:val="AHPRABulletlevel1"/>
        <w:ind w:left="360"/>
      </w:pPr>
      <w:r w:rsidRPr="007208DB">
        <w:t>managing applications for registration as a health practitioner</w:t>
      </w:r>
    </w:p>
    <w:p w:rsidR="00E00104" w:rsidRDefault="004D6F3A">
      <w:pPr>
        <w:pStyle w:val="AHPRABulletlevel1"/>
        <w:ind w:left="360"/>
      </w:pPr>
      <w:r w:rsidRPr="007208DB">
        <w:t>managing notifications about the health, performance and conduct of registered health practitioners and offences against the National Law, and</w:t>
      </w:r>
    </w:p>
    <w:p w:rsidR="00E00104" w:rsidRDefault="004D6F3A">
      <w:pPr>
        <w:pStyle w:val="AHPRABulletlevel1"/>
        <w:ind w:left="360"/>
      </w:pPr>
      <w:r w:rsidRPr="007208DB">
        <w:t>monitoring health practitioners and students with restrictions on their registration.</w:t>
      </w:r>
    </w:p>
    <w:p w:rsidR="004D6F3A" w:rsidRPr="007208DB" w:rsidRDefault="004D6F3A" w:rsidP="00142951">
      <w:pPr>
        <w:pStyle w:val="AHPRABody0"/>
      </w:pPr>
    </w:p>
    <w:p w:rsidR="00E00104" w:rsidRDefault="004D6F3A">
      <w:pPr>
        <w:pStyle w:val="AHPRAbody"/>
      </w:pPr>
      <w:r w:rsidRPr="007208DB">
        <w:t>The reports are available on the AHPRA website’s </w:t>
      </w:r>
      <w:hyperlink r:id="rId16" w:history="1">
        <w:r w:rsidRPr="007208DB">
          <w:rPr>
            <w:rStyle w:val="Hyperlink"/>
            <w:iCs/>
          </w:rPr>
          <w:t>Statistics</w:t>
        </w:r>
      </w:hyperlink>
      <w:r w:rsidRPr="007208DB">
        <w:t xml:space="preserve"> page.</w:t>
      </w:r>
    </w:p>
    <w:p w:rsidR="00E00104" w:rsidRDefault="004D6F3A">
      <w:pPr>
        <w:pStyle w:val="AHPRAbody"/>
      </w:pPr>
      <w:r w:rsidRPr="007208DB">
        <w:t xml:space="preserve">To provide feedback on the reports please email: </w:t>
      </w:r>
      <w:hyperlink r:id="rId17" w:history="1">
        <w:r w:rsidRPr="007208DB">
          <w:rPr>
            <w:rStyle w:val="Hyperlink"/>
            <w:iCs/>
          </w:rPr>
          <w:t>reportingfeedback@ahpra.gov.au</w:t>
        </w:r>
      </w:hyperlink>
      <w:r w:rsidRPr="007208DB">
        <w:t>.</w:t>
      </w:r>
    </w:p>
    <w:p w:rsidR="00E00104" w:rsidRDefault="00142951">
      <w:pPr>
        <w:pStyle w:val="AHPRASubheading"/>
      </w:pPr>
      <w:r>
        <w:t>Updating your contact details</w:t>
      </w:r>
    </w:p>
    <w:p w:rsidR="00E00104" w:rsidRDefault="005D332D">
      <w:pPr>
        <w:pStyle w:val="AHPRAbody"/>
      </w:pPr>
      <w:r w:rsidRPr="00BF2CDD">
        <w:t xml:space="preserve">To check or update the contact details you have lodged with AHPRA, access the online services panel for practitioners on the homepage of the Board’s website and click Update your contact details. Enter your user ID, date of birth and password (please note that your user ID is not your registration number). If you don’t remember your user ID or password, contact us </w:t>
      </w:r>
      <w:hyperlink r:id="rId18" w:history="1">
        <w:r w:rsidRPr="00BF2CDD">
          <w:rPr>
            <w:rStyle w:val="Hyperlink"/>
            <w:color w:val="auto"/>
            <w:u w:val="none"/>
          </w:rPr>
          <w:t>online</w:t>
        </w:r>
      </w:hyperlink>
      <w:r w:rsidRPr="00BF2CDD">
        <w:t xml:space="preserve"> or phone 1300 419 495 for help.</w:t>
      </w:r>
    </w:p>
    <w:p w:rsidR="00E00104" w:rsidRDefault="00142951">
      <w:pPr>
        <w:pStyle w:val="AHPRASubheading"/>
      </w:pPr>
      <w:r>
        <w:t>Follow @AHPRA on Twitter</w:t>
      </w:r>
    </w:p>
    <w:p w:rsidR="00E00104" w:rsidRDefault="005D332D">
      <w:pPr>
        <w:pStyle w:val="AHPRAbody"/>
      </w:pPr>
      <w:r w:rsidRPr="00BF2CDD">
        <w:t xml:space="preserve">AHPRA uses </w:t>
      </w:r>
      <w:hyperlink r:id="rId19" w:history="1">
        <w:r w:rsidRPr="00BF2CDD">
          <w:rPr>
            <w:rStyle w:val="Hyperlink"/>
            <w:color w:val="auto"/>
            <w:u w:val="none"/>
          </w:rPr>
          <w:t>Twitter</w:t>
        </w:r>
      </w:hyperlink>
      <w:r w:rsidRPr="00BF2CDD">
        <w:t xml:space="preserve"> to encourage a greater overall response to National Board consultations and to host regular Twitter chats on important topics.</w:t>
      </w:r>
    </w:p>
    <w:p w:rsidR="00E00104" w:rsidRDefault="005D332D">
      <w:pPr>
        <w:pStyle w:val="AHPRASubheading"/>
      </w:pPr>
      <w:r w:rsidRPr="00BF2CDD">
        <w:t>Importan</w:t>
      </w:r>
      <w:r w:rsidR="00142951">
        <w:t>t information for practitioners</w:t>
      </w:r>
    </w:p>
    <w:p w:rsidR="00E00104" w:rsidRDefault="005D332D">
      <w:pPr>
        <w:pStyle w:val="AHPRAbody"/>
      </w:pPr>
      <w:r w:rsidRPr="00BF2CDD">
        <w:t xml:space="preserve">The Board publishes a range of information about registration, including its expectations of practitioners, at </w:t>
      </w:r>
      <w:hyperlink r:id="rId20" w:history="1">
        <w:r w:rsidRPr="00BF2CDD">
          <w:rPr>
            <w:rStyle w:val="Hyperlink"/>
          </w:rPr>
          <w:t>www.chinesemedicineboard.gov.au</w:t>
        </w:r>
      </w:hyperlink>
      <w:r w:rsidR="00142951">
        <w:t>.</w:t>
      </w:r>
    </w:p>
    <w:p w:rsidR="00E00104" w:rsidRDefault="005D332D">
      <w:pPr>
        <w:pStyle w:val="AHPRAbody"/>
      </w:pPr>
      <w:r w:rsidRPr="00BF2CDD">
        <w:t xml:space="preserve">For more details or help with questions about your registration, notifications or other matters relevant to the National Registration and Accreditation Scheme, refer to information published on </w:t>
      </w:r>
      <w:hyperlink r:id="rId21" w:history="1">
        <w:r w:rsidRPr="00BF2CDD">
          <w:rPr>
            <w:rStyle w:val="Hyperlink"/>
          </w:rPr>
          <w:t>www.ahpra.gov.au</w:t>
        </w:r>
      </w:hyperlink>
      <w:r w:rsidRPr="00BF2CDD">
        <w:t xml:space="preserve"> or </w:t>
      </w:r>
      <w:hyperlink r:id="rId22" w:history="1">
        <w:r w:rsidRPr="00BF2CDD">
          <w:rPr>
            <w:rStyle w:val="Hyperlink"/>
          </w:rPr>
          <w:t>contact AHPRA</w:t>
        </w:r>
      </w:hyperlink>
      <w:r w:rsidRPr="00BF2CDD">
        <w:t xml:space="preserve">, send an </w:t>
      </w:r>
      <w:hyperlink r:id="rId23" w:history="1">
        <w:r w:rsidRPr="00BF2CDD">
          <w:rPr>
            <w:rStyle w:val="Hyperlink"/>
          </w:rPr>
          <w:t>online enquiry form</w:t>
        </w:r>
      </w:hyperlink>
      <w:r w:rsidR="00142951">
        <w:t xml:space="preserve"> or call on 1300 419 495.</w:t>
      </w:r>
      <w:r w:rsidR="00397BC3">
        <w:br/>
      </w:r>
    </w:p>
    <w:p w:rsidR="00D90FF9" w:rsidRPr="00BF2CDD" w:rsidRDefault="005D332D" w:rsidP="00D90FF9">
      <w:pPr>
        <w:pStyle w:val="AHPRASubheading"/>
        <w:spacing w:after="0"/>
        <w:rPr>
          <w:color w:val="auto"/>
        </w:rPr>
      </w:pPr>
      <w:r w:rsidRPr="00BF2CDD">
        <w:rPr>
          <w:color w:val="auto"/>
        </w:rPr>
        <w:t xml:space="preserve">Professor Charlie C Xue </w:t>
      </w:r>
    </w:p>
    <w:p w:rsidR="00B72B2D" w:rsidRDefault="005D332D" w:rsidP="00D90FF9">
      <w:pPr>
        <w:pStyle w:val="AHPRAbody"/>
      </w:pPr>
      <w:r w:rsidRPr="00BF2CDD">
        <w:t>Chair, Chinese Medi</w:t>
      </w:r>
      <w:r w:rsidR="004A4664">
        <w:t xml:space="preserve">cine Board of Australia </w:t>
      </w:r>
      <w:r w:rsidR="004A4664">
        <w:br/>
      </w:r>
      <w:r w:rsidR="004A4664">
        <w:br/>
      </w:r>
      <w:r w:rsidR="000F5C65">
        <w:t xml:space="preserve">22 </w:t>
      </w:r>
      <w:r w:rsidR="00BF2CDD">
        <w:t>August</w:t>
      </w:r>
      <w:r w:rsidRPr="00BF2CDD">
        <w:t xml:space="preserve"> 2016</w:t>
      </w:r>
    </w:p>
    <w:p w:rsidR="00397BC3" w:rsidRPr="00142951" w:rsidRDefault="00397BC3" w:rsidP="00D90FF9">
      <w:pPr>
        <w:pStyle w:val="AHPRAbody"/>
      </w:pPr>
    </w:p>
    <w:p w:rsidR="00D90FF9" w:rsidRPr="004A4664" w:rsidRDefault="00F06695" w:rsidP="00D90FF9">
      <w:pPr>
        <w:autoSpaceDE w:val="0"/>
        <w:autoSpaceDN w:val="0"/>
        <w:adjustRightInd w:val="0"/>
        <w:spacing w:after="0"/>
        <w:rPr>
          <w:rFonts w:cs="Arial"/>
          <w:sz w:val="16"/>
          <w:szCs w:val="16"/>
        </w:rPr>
      </w:pPr>
      <w:hyperlink r:id="rId24" w:history="1">
        <w:r w:rsidR="005D332D" w:rsidRPr="004A4664">
          <w:rPr>
            <w:rStyle w:val="Hyperlink"/>
            <w:rFonts w:cs="Arial"/>
            <w:i/>
            <w:iCs/>
            <w:color w:val="auto"/>
            <w:sz w:val="16"/>
            <w:szCs w:val="16"/>
          </w:rPr>
          <w:t>The Chinese Medicine Board of Australia</w:t>
        </w:r>
      </w:hyperlink>
      <w:r w:rsidR="005D332D" w:rsidRPr="004A4664">
        <w:rPr>
          <w:rFonts w:cs="Arial"/>
          <w:i/>
          <w:iCs/>
          <w:sz w:val="16"/>
          <w:szCs w:val="16"/>
        </w:rPr>
        <w:t xml:space="preserve"> is the regulator of Chinese medicine practitioners in Australia and acts to protect the public by ensuring that suitably qualified and competent Chinese medicine practitioners are registered. The</w:t>
      </w:r>
      <w:r w:rsidR="00075BC2" w:rsidRPr="004A4664">
        <w:rPr>
          <w:rFonts w:cs="Arial"/>
          <w:i/>
          <w:iCs/>
          <w:sz w:val="16"/>
          <w:szCs w:val="16"/>
        </w:rPr>
        <w:t> </w:t>
      </w:r>
      <w:r w:rsidR="005D332D" w:rsidRPr="004A4664">
        <w:rPr>
          <w:rFonts w:cs="Arial"/>
          <w:i/>
          <w:iCs/>
          <w:sz w:val="16"/>
          <w:szCs w:val="16"/>
        </w:rPr>
        <w:t xml:space="preserve">Board is responsible for developing registration standards, codes and guidelines for Chinese medicine practitioners and managing notifications (complaints)* about Chinese medicine practitioners and Chinese medicine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Chinese medicine practitioners in the public interest is underpinned by </w:t>
      </w:r>
      <w:hyperlink r:id="rId25" w:history="1">
        <w:r w:rsidR="005D332D" w:rsidRPr="004A4664">
          <w:rPr>
            <w:rStyle w:val="Hyperlink"/>
            <w:rFonts w:cs="Arial"/>
            <w:i/>
            <w:iCs/>
            <w:color w:val="auto"/>
            <w:sz w:val="16"/>
            <w:szCs w:val="16"/>
          </w:rPr>
          <w:t>regulatory principles</w:t>
        </w:r>
      </w:hyperlink>
      <w:r w:rsidR="005D332D" w:rsidRPr="004A4664">
        <w:rPr>
          <w:rFonts w:cs="Arial"/>
          <w:i/>
          <w:iCs/>
          <w:sz w:val="16"/>
          <w:szCs w:val="16"/>
        </w:rPr>
        <w:t xml:space="preserve">, which encourage a responsive, risk-based approach to regulation. </w:t>
      </w:r>
    </w:p>
    <w:p w:rsidR="002A6DFF" w:rsidRDefault="005D332D" w:rsidP="00EC274D">
      <w:pPr>
        <w:pStyle w:val="AHPRAbody"/>
        <w:rPr>
          <w:i/>
          <w:iCs/>
          <w:sz w:val="16"/>
          <w:szCs w:val="16"/>
        </w:rPr>
      </w:pPr>
      <w:r w:rsidRPr="004A4664">
        <w:rPr>
          <w:i/>
          <w:iCs/>
          <w:sz w:val="16"/>
          <w:szCs w:val="16"/>
        </w:rPr>
        <w:t>*Except in NSW and Qld which have co-regulatory arrangements.</w:t>
      </w:r>
    </w:p>
    <w:p w:rsidR="00E00104" w:rsidRDefault="00E00104">
      <w:pPr>
        <w:pStyle w:val="AHPRAbody"/>
      </w:pPr>
    </w:p>
    <w:sectPr w:rsidR="00E00104" w:rsidSect="00B05F55">
      <w:headerReference w:type="default" r:id="rId26"/>
      <w:footerReference w:type="even" r:id="rId27"/>
      <w:footerReference w:type="default" r:id="rId28"/>
      <w:headerReference w:type="first" r:id="rId29"/>
      <w:footerReference w:type="first" r:id="rId30"/>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14F" w:rsidRDefault="0020414F" w:rsidP="00A50FC4">
      <w:pPr>
        <w:spacing w:after="0"/>
      </w:pPr>
      <w:r>
        <w:separator/>
      </w:r>
    </w:p>
  </w:endnote>
  <w:endnote w:type="continuationSeparator" w:id="0">
    <w:p w:rsidR="0020414F" w:rsidRDefault="0020414F" w:rsidP="00A50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4F" w:rsidRDefault="00555364" w:rsidP="00B05F55">
    <w:pPr>
      <w:pStyle w:val="AHPRAfootnote"/>
      <w:framePr w:wrap="around" w:vAnchor="text" w:hAnchor="margin" w:xAlign="right" w:y="1"/>
    </w:pPr>
    <w:r>
      <w:fldChar w:fldCharType="begin"/>
    </w:r>
    <w:r w:rsidR="0020414F">
      <w:instrText xml:space="preserve">PAGE  </w:instrText>
    </w:r>
    <w:r>
      <w:fldChar w:fldCharType="end"/>
    </w:r>
  </w:p>
  <w:p w:rsidR="0020414F" w:rsidRDefault="0020414F" w:rsidP="00B05F55">
    <w:pPr>
      <w:pStyle w:val="AHPRAfootnote"/>
      <w:ind w:right="360"/>
    </w:pPr>
  </w:p>
  <w:p w:rsidR="0020414F" w:rsidRDefault="002041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4F" w:rsidRDefault="0020414F" w:rsidP="00B05F55">
    <w:pPr>
      <w:pStyle w:val="AHPRAfooter"/>
      <w:rPr>
        <w:szCs w:val="16"/>
      </w:rPr>
    </w:pPr>
    <w:r>
      <w:t>Communiqué July 2016 meeting</w:t>
    </w:r>
  </w:p>
  <w:p w:rsidR="0020414F" w:rsidRPr="000E7E28" w:rsidRDefault="00F06695" w:rsidP="00B05F55">
    <w:pPr>
      <w:pStyle w:val="AHPRApagenumber"/>
    </w:pPr>
    <w:sdt>
      <w:sdtPr>
        <w:id w:val="16333165"/>
        <w:docPartObj>
          <w:docPartGallery w:val="Page Numbers (Top of Page)"/>
          <w:docPartUnique/>
        </w:docPartObj>
      </w:sdtPr>
      <w:sdtEndPr/>
      <w:sdtContent>
        <w:r w:rsidR="0020414F" w:rsidRPr="000E7E28">
          <w:t xml:space="preserve">Page </w:t>
        </w:r>
        <w:r>
          <w:fldChar w:fldCharType="begin"/>
        </w:r>
        <w:r>
          <w:instrText xml:space="preserve"> PAGE </w:instrText>
        </w:r>
        <w:r>
          <w:fldChar w:fldCharType="separate"/>
        </w:r>
        <w:r>
          <w:rPr>
            <w:noProof/>
          </w:rPr>
          <w:t>2</w:t>
        </w:r>
        <w:r>
          <w:rPr>
            <w:noProof/>
          </w:rPr>
          <w:fldChar w:fldCharType="end"/>
        </w:r>
        <w:r w:rsidR="0020414F"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4F" w:rsidRPr="009B2719" w:rsidRDefault="0020414F" w:rsidP="00B05F55">
    <w:pPr>
      <w:pStyle w:val="AHPRAfirstpagefooter"/>
      <w:rPr>
        <w:color w:val="007DC3"/>
        <w:szCs w:val="18"/>
      </w:rPr>
    </w:pPr>
  </w:p>
  <w:p w:rsidR="0020414F" w:rsidRPr="009B2719" w:rsidRDefault="0020414F" w:rsidP="00B05F55">
    <w:pPr>
      <w:pStyle w:val="AHPRAfirstpagefooter"/>
      <w:rPr>
        <w:szCs w:val="18"/>
      </w:rPr>
    </w:pPr>
    <w:r>
      <w:rPr>
        <w:color w:val="007DC3"/>
      </w:rPr>
      <w:t>Chinese Medicine</w:t>
    </w:r>
    <w:r w:rsidRPr="00E77E23">
      <w:t xml:space="preserve"> </w:t>
    </w:r>
    <w:r>
      <w:t>Board of Australia</w:t>
    </w:r>
  </w:p>
  <w:p w:rsidR="0020414F" w:rsidRPr="007C681C" w:rsidRDefault="0020414F" w:rsidP="00B05F55">
    <w:pPr>
      <w:pStyle w:val="AHPRAfooter"/>
      <w:jc w:val="center"/>
    </w:pPr>
    <w:r w:rsidRPr="00AD312E">
      <w:t>www.</w:t>
    </w:r>
    <w:r w:rsidRPr="006A528C">
      <w:t>chinesemedicineboard</w:t>
    </w:r>
    <w:r w:rsidRPr="00AD312E">
      <w: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14F" w:rsidRDefault="0020414F" w:rsidP="00A50FC4">
      <w:pPr>
        <w:spacing w:after="0"/>
      </w:pPr>
      <w:r>
        <w:separator/>
      </w:r>
    </w:p>
  </w:footnote>
  <w:footnote w:type="continuationSeparator" w:id="0">
    <w:p w:rsidR="0020414F" w:rsidRDefault="0020414F" w:rsidP="00A50F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4F" w:rsidRPr="00315933" w:rsidRDefault="0020414F" w:rsidP="00B05F55">
    <w:pPr>
      <w:ind w:left="-1134" w:right="-567"/>
      <w:jc w:val="right"/>
    </w:pPr>
  </w:p>
  <w:p w:rsidR="0020414F" w:rsidRDefault="002041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4F" w:rsidRDefault="0020414F" w:rsidP="00B05F55">
    <w:pPr>
      <w:ind w:right="-517"/>
      <w:jc w:val="right"/>
    </w:pPr>
    <w:r w:rsidRPr="00FE08EE">
      <w:rPr>
        <w:noProof/>
        <w:lang w:eastAsia="en-AU"/>
      </w:rPr>
      <w:drawing>
        <wp:inline distT="0" distB="0" distL="0" distR="0">
          <wp:extent cx="1263840" cy="1103102"/>
          <wp:effectExtent l="0" t="0" r="0" b="0"/>
          <wp:docPr id="2" name="Picture 0" descr="Chinese Medicin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inese Medicine Board.jpg"/>
                  <pic:cNvPicPr/>
                </pic:nvPicPr>
                <pic:blipFill>
                  <a:blip r:embed="rId1"/>
                  <a:stretch>
                    <a:fillRect/>
                  </a:stretch>
                </pic:blipFill>
                <pic:spPr>
                  <a:xfrm>
                    <a:off x="0" y="0"/>
                    <a:ext cx="1264510" cy="11036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squaredotpoint-orange"/>
      </v:shape>
    </w:pict>
  </w:numPicBullet>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A2084"/>
    <w:multiLevelType w:val="hybridMultilevel"/>
    <w:tmpl w:val="3AB8F34E"/>
    <w:lvl w:ilvl="0" w:tplc="62DABCC8">
      <w:numFmt w:val="bullet"/>
      <w:lvlText w:val="•"/>
      <w:lvlJc w:val="left"/>
      <w:pPr>
        <w:ind w:left="720" w:hanging="360"/>
      </w:pPr>
      <w:rPr>
        <w:rFonts w:ascii="Arial" w:eastAsia="MS Mincho" w:hAnsi="Arial"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82D665D"/>
    <w:multiLevelType w:val="multilevel"/>
    <w:tmpl w:val="87DECF04"/>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1B2D3CD2"/>
    <w:multiLevelType w:val="hybridMultilevel"/>
    <w:tmpl w:val="F1EA5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9774F1"/>
    <w:multiLevelType w:val="hybridMultilevel"/>
    <w:tmpl w:val="15444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7C0741"/>
    <w:multiLevelType w:val="hybridMultilevel"/>
    <w:tmpl w:val="05B68DF4"/>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9" w15:restartNumberingAfterBreak="0">
    <w:nsid w:val="3F2416E0"/>
    <w:multiLevelType w:val="hybridMultilevel"/>
    <w:tmpl w:val="86A6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836B7"/>
    <w:multiLevelType w:val="hybridMultilevel"/>
    <w:tmpl w:val="A08E19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13D35"/>
    <w:multiLevelType w:val="multilevel"/>
    <w:tmpl w:val="DE3EA466"/>
    <w:lvl w:ilvl="0">
      <w:start w:val="1"/>
      <w:numFmt w:val="decimal"/>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lvlText w:val="%1.%2"/>
      <w:lvlJc w:val="left"/>
      <w:pPr>
        <w:ind w:left="1078"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35C24B5"/>
    <w:multiLevelType w:val="hybridMultilevel"/>
    <w:tmpl w:val="E50C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D4A94"/>
    <w:multiLevelType w:val="multilevel"/>
    <w:tmpl w:val="A856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6" w15:restartNumberingAfterBreak="0">
    <w:nsid w:val="672534E0"/>
    <w:multiLevelType w:val="hybridMultilevel"/>
    <w:tmpl w:val="4F5E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9F2ACF"/>
    <w:multiLevelType w:val="multilevel"/>
    <w:tmpl w:val="ACDCEC2C"/>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8"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7264DB"/>
    <w:multiLevelType w:val="hybridMultilevel"/>
    <w:tmpl w:val="6CC6862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72C366D0"/>
    <w:multiLevelType w:val="multilevel"/>
    <w:tmpl w:val="0988DFF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31660"/>
    <w:multiLevelType w:val="multilevel"/>
    <w:tmpl w:val="C4183F12"/>
    <w:numStyleLink w:val="AHPRANumberedlist"/>
  </w:abstractNum>
  <w:num w:numId="1">
    <w:abstractNumId w:val="0"/>
  </w:num>
  <w:num w:numId="2">
    <w:abstractNumId w:val="11"/>
  </w:num>
  <w:num w:numId="3">
    <w:abstractNumId w:val="11"/>
  </w:num>
  <w:num w:numId="4">
    <w:abstractNumId w:val="21"/>
  </w:num>
  <w:num w:numId="5">
    <w:abstractNumId w:val="21"/>
  </w:num>
  <w:num w:numId="6">
    <w:abstractNumId w:val="18"/>
  </w:num>
  <w:num w:numId="7">
    <w:abstractNumId w:val="18"/>
  </w:num>
  <w:num w:numId="8">
    <w:abstractNumId w:val="17"/>
  </w:num>
  <w:num w:numId="9">
    <w:abstractNumId w:val="17"/>
    <w:lvlOverride w:ilvl="0">
      <w:lvl w:ilvl="0">
        <w:start w:val="1"/>
        <w:numFmt w:val="decimal"/>
        <w:lvlText w:val="%1"/>
        <w:lvlJc w:val="left"/>
        <w:pPr>
          <w:ind w:left="284" w:hanging="284"/>
        </w:pPr>
        <w:rPr>
          <w:rFonts w:ascii="Arial" w:hAnsi="Arial" w:hint="default"/>
          <w:b/>
          <w:color w:val="008EC4"/>
          <w:sz w:val="20"/>
        </w:rPr>
      </w:lvl>
    </w:lvlOverride>
  </w:num>
  <w:num w:numId="10">
    <w:abstractNumId w:val="17"/>
    <w:lvlOverride w:ilvl="0">
      <w:lvl w:ilvl="0">
        <w:start w:val="1"/>
        <w:numFmt w:val="decimal"/>
        <w:lvlText w:val="%1"/>
        <w:lvlJc w:val="left"/>
        <w:pPr>
          <w:ind w:left="284" w:hanging="284"/>
        </w:pPr>
        <w:rPr>
          <w:rFonts w:ascii="Arial" w:hAnsi="Arial" w:hint="default"/>
          <w:b/>
          <w:color w:val="008EC4"/>
          <w:sz w:val="20"/>
        </w:rPr>
      </w:lvl>
    </w:lvlOverride>
  </w:num>
  <w:num w:numId="11">
    <w:abstractNumId w:val="5"/>
  </w:num>
  <w:num w:numId="12">
    <w:abstractNumId w:val="3"/>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4"/>
  </w:num>
  <w:num w:numId="20">
    <w:abstractNumId w:val="4"/>
  </w:num>
  <w:num w:numId="21">
    <w:abstractNumId w:val="4"/>
  </w:num>
  <w:num w:numId="22">
    <w:abstractNumId w:val="15"/>
  </w:num>
  <w:num w:numId="23">
    <w:abstractNumId w:val="11"/>
  </w:num>
  <w:num w:numId="24">
    <w:abstractNumId w:val="19"/>
  </w:num>
  <w:num w:numId="25">
    <w:abstractNumId w:val="13"/>
  </w:num>
  <w:num w:numId="26">
    <w:abstractNumId w:val="16"/>
  </w:num>
  <w:num w:numId="27">
    <w:abstractNumId w:val="9"/>
  </w:num>
  <w:num w:numId="28">
    <w:abstractNumId w:val="10"/>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8"/>
  </w:num>
  <w:num w:numId="32">
    <w:abstractNumId w:val="6"/>
  </w:num>
  <w:num w:numId="33">
    <w:abstractNumId w:val="14"/>
  </w:num>
  <w:num w:numId="34">
    <w:abstractNumId w:val="1"/>
  </w:num>
  <w:num w:numId="35">
    <w:abstractNumId w:val="12"/>
  </w:num>
  <w:num w:numId="36">
    <w:abstractNumId w:val="1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0FF9"/>
    <w:rsid w:val="00020BAC"/>
    <w:rsid w:val="00056EAE"/>
    <w:rsid w:val="00075BC2"/>
    <w:rsid w:val="000877E7"/>
    <w:rsid w:val="0009319D"/>
    <w:rsid w:val="000A60A5"/>
    <w:rsid w:val="000B1C0A"/>
    <w:rsid w:val="000C2E1C"/>
    <w:rsid w:val="000F227F"/>
    <w:rsid w:val="000F5C65"/>
    <w:rsid w:val="00103D73"/>
    <w:rsid w:val="00114227"/>
    <w:rsid w:val="0012111B"/>
    <w:rsid w:val="00142951"/>
    <w:rsid w:val="00187031"/>
    <w:rsid w:val="001A25E1"/>
    <w:rsid w:val="001C3094"/>
    <w:rsid w:val="001D0611"/>
    <w:rsid w:val="001F2F06"/>
    <w:rsid w:val="0020414F"/>
    <w:rsid w:val="00223F53"/>
    <w:rsid w:val="00254D63"/>
    <w:rsid w:val="002602FB"/>
    <w:rsid w:val="002775D4"/>
    <w:rsid w:val="00290FE2"/>
    <w:rsid w:val="0029144F"/>
    <w:rsid w:val="00296A0A"/>
    <w:rsid w:val="002A6DFF"/>
    <w:rsid w:val="002B6E13"/>
    <w:rsid w:val="002D0685"/>
    <w:rsid w:val="002D0774"/>
    <w:rsid w:val="002E6A8B"/>
    <w:rsid w:val="00311679"/>
    <w:rsid w:val="00312C56"/>
    <w:rsid w:val="00320EE8"/>
    <w:rsid w:val="00392068"/>
    <w:rsid w:val="00397BC3"/>
    <w:rsid w:val="003D24C1"/>
    <w:rsid w:val="003E2623"/>
    <w:rsid w:val="003F4588"/>
    <w:rsid w:val="004215DF"/>
    <w:rsid w:val="00434412"/>
    <w:rsid w:val="00462281"/>
    <w:rsid w:val="00492E18"/>
    <w:rsid w:val="00496E40"/>
    <w:rsid w:val="004975C9"/>
    <w:rsid w:val="004A4664"/>
    <w:rsid w:val="004C1D71"/>
    <w:rsid w:val="004D6F3A"/>
    <w:rsid w:val="004E6F40"/>
    <w:rsid w:val="00516715"/>
    <w:rsid w:val="005200A5"/>
    <w:rsid w:val="00555364"/>
    <w:rsid w:val="00574F62"/>
    <w:rsid w:val="005B7967"/>
    <w:rsid w:val="005D332D"/>
    <w:rsid w:val="00601522"/>
    <w:rsid w:val="00650233"/>
    <w:rsid w:val="006631C7"/>
    <w:rsid w:val="006860CF"/>
    <w:rsid w:val="00690AAA"/>
    <w:rsid w:val="006A2B31"/>
    <w:rsid w:val="006A592D"/>
    <w:rsid w:val="006C236D"/>
    <w:rsid w:val="006D3CD5"/>
    <w:rsid w:val="00720B10"/>
    <w:rsid w:val="00730521"/>
    <w:rsid w:val="00740EAE"/>
    <w:rsid w:val="00750EFD"/>
    <w:rsid w:val="007F3C5D"/>
    <w:rsid w:val="0080753E"/>
    <w:rsid w:val="008209D8"/>
    <w:rsid w:val="00827419"/>
    <w:rsid w:val="00845E44"/>
    <w:rsid w:val="008B3BBD"/>
    <w:rsid w:val="008F1139"/>
    <w:rsid w:val="00913E11"/>
    <w:rsid w:val="00967A75"/>
    <w:rsid w:val="009A4892"/>
    <w:rsid w:val="009C29A8"/>
    <w:rsid w:val="009F5B35"/>
    <w:rsid w:val="00A22955"/>
    <w:rsid w:val="00A258F7"/>
    <w:rsid w:val="00A26988"/>
    <w:rsid w:val="00A3087F"/>
    <w:rsid w:val="00A420B0"/>
    <w:rsid w:val="00A50FC4"/>
    <w:rsid w:val="00A55393"/>
    <w:rsid w:val="00A5578F"/>
    <w:rsid w:val="00A862A1"/>
    <w:rsid w:val="00AC45E2"/>
    <w:rsid w:val="00B05F55"/>
    <w:rsid w:val="00B17E8C"/>
    <w:rsid w:val="00B5027B"/>
    <w:rsid w:val="00B72B2D"/>
    <w:rsid w:val="00B82481"/>
    <w:rsid w:val="00B878E0"/>
    <w:rsid w:val="00B917DD"/>
    <w:rsid w:val="00BA68C0"/>
    <w:rsid w:val="00BB2BD5"/>
    <w:rsid w:val="00BC0952"/>
    <w:rsid w:val="00BC39D2"/>
    <w:rsid w:val="00BF2CDD"/>
    <w:rsid w:val="00C03A7D"/>
    <w:rsid w:val="00C137D1"/>
    <w:rsid w:val="00C16F4F"/>
    <w:rsid w:val="00C20164"/>
    <w:rsid w:val="00C27C66"/>
    <w:rsid w:val="00C30F20"/>
    <w:rsid w:val="00C3785A"/>
    <w:rsid w:val="00CB01E9"/>
    <w:rsid w:val="00CB5789"/>
    <w:rsid w:val="00CC583E"/>
    <w:rsid w:val="00CD76B3"/>
    <w:rsid w:val="00D226CE"/>
    <w:rsid w:val="00D5650E"/>
    <w:rsid w:val="00D82C69"/>
    <w:rsid w:val="00D86665"/>
    <w:rsid w:val="00D90FF9"/>
    <w:rsid w:val="00D91E11"/>
    <w:rsid w:val="00DA61CF"/>
    <w:rsid w:val="00DC638C"/>
    <w:rsid w:val="00DD5BD7"/>
    <w:rsid w:val="00E00104"/>
    <w:rsid w:val="00E067BB"/>
    <w:rsid w:val="00E34EDB"/>
    <w:rsid w:val="00E76FD3"/>
    <w:rsid w:val="00E82F49"/>
    <w:rsid w:val="00E83199"/>
    <w:rsid w:val="00EC274D"/>
    <w:rsid w:val="00EE2351"/>
    <w:rsid w:val="00F06695"/>
    <w:rsid w:val="00F164CF"/>
    <w:rsid w:val="00F171D6"/>
    <w:rsid w:val="00F464FF"/>
    <w:rsid w:val="00F67482"/>
    <w:rsid w:val="00F81827"/>
    <w:rsid w:val="00FB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onnector" idref="#AutoShape 3"/>
      </o:rules>
    </o:shapelayout>
  </w:shapeDefaults>
  <w:decimalSymbol w:val="."/>
  <w:listSeparator w:val=","/>
  <w15:docId w15:val="{B8E070BC-A58D-4245-9769-4B6CF131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2"/>
        <w:szCs w:val="22"/>
        <w:lang w:val="en-US" w:eastAsia="en-US" w:bidi="ar-SA"/>
      </w:rPr>
    </w:rPrDefault>
    <w:pPrDefault>
      <w:pPr>
        <w:spacing w:before="120" w:after="120"/>
        <w:ind w:left="782" w:hanging="357"/>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D90FF9"/>
    <w:pPr>
      <w:spacing w:before="0" w:after="200"/>
      <w:ind w:left="0" w:firstLine="0"/>
    </w:pPr>
    <w:rPr>
      <w:rFonts w:ascii="Arial" w:hAnsi="Arial" w:cs="Times New Roman"/>
      <w:sz w:val="24"/>
      <w:szCs w:val="24"/>
      <w:lang w:val="en-AU"/>
    </w:rPr>
  </w:style>
  <w:style w:type="paragraph" w:styleId="Heading1">
    <w:name w:val="heading 1"/>
    <w:basedOn w:val="Normal"/>
    <w:next w:val="Normal"/>
    <w:link w:val="Heading1Char"/>
    <w:uiPriority w:val="9"/>
    <w:unhideWhenUsed/>
    <w:qFormat/>
    <w:rsid w:val="0031167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31167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31167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ody">
    <w:name w:val="AHPRA body"/>
    <w:basedOn w:val="Normal"/>
    <w:link w:val="AHPRAbodyChar"/>
    <w:qFormat/>
    <w:rsid w:val="00311679"/>
    <w:rPr>
      <w:rFonts w:cs="Arial"/>
      <w:sz w:val="20"/>
    </w:rPr>
  </w:style>
  <w:style w:type="paragraph" w:customStyle="1" w:styleId="AHPRAbodybold">
    <w:name w:val="AHPRA body bold"/>
    <w:basedOn w:val="AHPRAbody"/>
    <w:qFormat/>
    <w:rsid w:val="00311679"/>
    <w:rPr>
      <w:b/>
    </w:rPr>
  </w:style>
  <w:style w:type="paragraph" w:customStyle="1" w:styleId="AHPRAbodyContextparanumbered">
    <w:name w:val="AHPRA body 'Context' para numbered"/>
    <w:uiPriority w:val="1"/>
    <w:qFormat/>
    <w:rsid w:val="00311679"/>
    <w:pPr>
      <w:numPr>
        <w:numId w:val="1"/>
      </w:numPr>
      <w:spacing w:before="0" w:after="200"/>
    </w:pPr>
    <w:rPr>
      <w:rFonts w:ascii="Arial" w:hAnsi="Arial" w:cs="Arial"/>
      <w:sz w:val="20"/>
      <w:szCs w:val="24"/>
      <w:lang w:val="en-AU"/>
    </w:rPr>
  </w:style>
  <w:style w:type="paragraph" w:customStyle="1" w:styleId="AHPRAbodyitalics">
    <w:name w:val="AHPRA body italics"/>
    <w:basedOn w:val="AHPRAbodybold"/>
    <w:qFormat/>
    <w:rsid w:val="00311679"/>
    <w:rPr>
      <w:b w:val="0"/>
      <w:i/>
    </w:rPr>
  </w:style>
  <w:style w:type="paragraph" w:customStyle="1" w:styleId="AHPRAbodytext">
    <w:name w:val="AHPRA body text"/>
    <w:basedOn w:val="Normal"/>
    <w:rsid w:val="00311679"/>
    <w:rPr>
      <w:rFonts w:cs="Arial"/>
      <w:sz w:val="20"/>
      <w:lang w:val="en-US"/>
    </w:rPr>
  </w:style>
  <w:style w:type="paragraph" w:customStyle="1" w:styleId="AHPRAbodyunderline">
    <w:name w:val="AHPRA body underline"/>
    <w:basedOn w:val="AHPRAbodyitalics"/>
    <w:rsid w:val="00311679"/>
    <w:rPr>
      <w:i w:val="0"/>
      <w:u w:val="single"/>
    </w:rPr>
  </w:style>
  <w:style w:type="paragraph" w:customStyle="1" w:styleId="AHPRABulletlevel1">
    <w:name w:val="AHPRA Bullet level 1"/>
    <w:basedOn w:val="Normal"/>
    <w:qFormat/>
    <w:rsid w:val="00311679"/>
    <w:pPr>
      <w:numPr>
        <w:numId w:val="23"/>
      </w:numPr>
      <w:spacing w:after="0"/>
    </w:pPr>
    <w:rPr>
      <w:sz w:val="20"/>
    </w:rPr>
  </w:style>
  <w:style w:type="paragraph" w:customStyle="1" w:styleId="AHPRABulletlevel1last">
    <w:name w:val="AHPRA Bullet level 1 last"/>
    <w:basedOn w:val="AHPRABulletlevel1"/>
    <w:next w:val="Normal"/>
    <w:rsid w:val="00311679"/>
    <w:pPr>
      <w:numPr>
        <w:numId w:val="0"/>
      </w:numPr>
      <w:spacing w:after="200"/>
    </w:pPr>
  </w:style>
  <w:style w:type="paragraph" w:customStyle="1" w:styleId="AHPRABulletlevel2">
    <w:name w:val="AHPRA Bullet level 2"/>
    <w:basedOn w:val="AHPRABulletlevel1"/>
    <w:rsid w:val="00311679"/>
    <w:pPr>
      <w:numPr>
        <w:numId w:val="5"/>
      </w:numPr>
    </w:pPr>
  </w:style>
  <w:style w:type="paragraph" w:customStyle="1" w:styleId="AHPRABulletlevel2last">
    <w:name w:val="AHPRA Bullet level 2 last"/>
    <w:basedOn w:val="AHPRABulletlevel2"/>
    <w:next w:val="AHPRAbody"/>
    <w:rsid w:val="00311679"/>
    <w:pPr>
      <w:numPr>
        <w:numId w:val="0"/>
      </w:numPr>
      <w:spacing w:after="200"/>
    </w:pPr>
  </w:style>
  <w:style w:type="paragraph" w:customStyle="1" w:styleId="AHPRABulletlevel3">
    <w:name w:val="AHPRA Bullet level 3"/>
    <w:basedOn w:val="AHPRABulletlevel2"/>
    <w:rsid w:val="00311679"/>
    <w:pPr>
      <w:numPr>
        <w:numId w:val="7"/>
      </w:numPr>
    </w:pPr>
  </w:style>
  <w:style w:type="paragraph" w:customStyle="1" w:styleId="AHPRABulletlevel3last">
    <w:name w:val="AHPRA Bullet level 3 last"/>
    <w:basedOn w:val="AHPRABulletlevel3"/>
    <w:next w:val="AHPRAbody"/>
    <w:rsid w:val="00311679"/>
    <w:pPr>
      <w:numPr>
        <w:numId w:val="0"/>
      </w:numPr>
      <w:spacing w:after="200"/>
    </w:pPr>
  </w:style>
  <w:style w:type="paragraph" w:customStyle="1" w:styleId="AHPRADocumentsubheading">
    <w:name w:val="AHPRA Document subheading"/>
    <w:basedOn w:val="Normal"/>
    <w:next w:val="Normal"/>
    <w:qFormat/>
    <w:rsid w:val="00311679"/>
    <w:pPr>
      <w:outlineLvl w:val="0"/>
    </w:pPr>
    <w:rPr>
      <w:rFonts w:cs="Arial"/>
      <w:color w:val="5F6062"/>
      <w:sz w:val="28"/>
      <w:szCs w:val="52"/>
    </w:rPr>
  </w:style>
  <w:style w:type="paragraph" w:customStyle="1" w:styleId="AHPRADocumenttitle">
    <w:name w:val="AHPRA Document title"/>
    <w:basedOn w:val="Normal"/>
    <w:rsid w:val="00311679"/>
    <w:pPr>
      <w:spacing w:before="200"/>
      <w:outlineLvl w:val="0"/>
    </w:pPr>
    <w:rPr>
      <w:rFonts w:cs="Arial"/>
      <w:color w:val="00BCE4"/>
      <w:sz w:val="32"/>
      <w:szCs w:val="52"/>
    </w:rPr>
  </w:style>
  <w:style w:type="paragraph" w:styleId="FootnoteText">
    <w:name w:val="footnote text"/>
    <w:basedOn w:val="Normal"/>
    <w:link w:val="FootnoteTextChar"/>
    <w:uiPriority w:val="99"/>
    <w:semiHidden/>
    <w:unhideWhenUsed/>
    <w:rsid w:val="00311679"/>
    <w:rPr>
      <w:sz w:val="20"/>
      <w:szCs w:val="20"/>
    </w:rPr>
  </w:style>
  <w:style w:type="character" w:customStyle="1" w:styleId="FootnoteTextChar">
    <w:name w:val="Footnote Text Char"/>
    <w:basedOn w:val="DefaultParagraphFont"/>
    <w:link w:val="FootnoteText"/>
    <w:uiPriority w:val="99"/>
    <w:semiHidden/>
    <w:rsid w:val="00311679"/>
    <w:rPr>
      <w:rFonts w:ascii="Arial" w:eastAsia="Cambria" w:hAnsi="Arial" w:cs="Times New Roman"/>
      <w:sz w:val="20"/>
      <w:szCs w:val="20"/>
      <w:lang w:val="en-AU"/>
    </w:rPr>
  </w:style>
  <w:style w:type="paragraph" w:customStyle="1" w:styleId="AHPRAfooter">
    <w:name w:val="AHPRA footer"/>
    <w:basedOn w:val="FootnoteText"/>
    <w:rsid w:val="00311679"/>
    <w:pPr>
      <w:spacing w:after="0"/>
    </w:pPr>
    <w:rPr>
      <w:rFonts w:cs="Arial"/>
      <w:color w:val="5F6062"/>
      <w:sz w:val="18"/>
    </w:rPr>
  </w:style>
  <w:style w:type="paragraph" w:customStyle="1" w:styleId="AHPRAfirstpagefooter">
    <w:name w:val="AHPRA first page footer"/>
    <w:basedOn w:val="AHPRAfooter"/>
    <w:rsid w:val="00311679"/>
    <w:pPr>
      <w:jc w:val="center"/>
    </w:pPr>
    <w:rPr>
      <w:b/>
    </w:rPr>
  </w:style>
  <w:style w:type="paragraph" w:customStyle="1" w:styleId="AHPRASubheading">
    <w:name w:val="AHPRA Subheading"/>
    <w:basedOn w:val="Normal"/>
    <w:link w:val="AHPRASubheadingChar"/>
    <w:qFormat/>
    <w:rsid w:val="00311679"/>
    <w:pPr>
      <w:spacing w:before="200"/>
    </w:pPr>
    <w:rPr>
      <w:b/>
      <w:color w:val="007DC3"/>
      <w:sz w:val="20"/>
    </w:rPr>
  </w:style>
  <w:style w:type="paragraph" w:customStyle="1" w:styleId="AHPRAfootnote">
    <w:name w:val="AHPRA footnote"/>
    <w:basedOn w:val="AHPRASubheading"/>
    <w:rsid w:val="00311679"/>
    <w:pPr>
      <w:spacing w:before="0" w:after="120"/>
    </w:pPr>
    <w:rPr>
      <w:b w:val="0"/>
      <w:color w:val="auto"/>
      <w:sz w:val="18"/>
      <w:szCs w:val="18"/>
    </w:rPr>
  </w:style>
  <w:style w:type="paragraph" w:customStyle="1" w:styleId="AHPRAHeadline">
    <w:name w:val="AHPRA Headline"/>
    <w:basedOn w:val="Normal"/>
    <w:qFormat/>
    <w:rsid w:val="00311679"/>
    <w:rPr>
      <w:color w:val="008EC4"/>
      <w:sz w:val="28"/>
      <w:lang w:val="en-US"/>
    </w:rPr>
  </w:style>
  <w:style w:type="numbering" w:customStyle="1" w:styleId="AHPRAlist">
    <w:name w:val="AHPRA list"/>
    <w:uiPriority w:val="99"/>
    <w:rsid w:val="00311679"/>
    <w:pPr>
      <w:numPr>
        <w:numId w:val="8"/>
      </w:numPr>
    </w:pPr>
  </w:style>
  <w:style w:type="paragraph" w:customStyle="1" w:styleId="AHPRAnumberedsubheadinglevel10">
    <w:name w:val="AHPRA numbered subheading level 1"/>
    <w:basedOn w:val="AHPRASubheading"/>
    <w:next w:val="Normal"/>
    <w:rsid w:val="00311679"/>
    <w:rPr>
      <w:color w:val="008EC4"/>
      <w:lang w:val="en-US"/>
    </w:rPr>
  </w:style>
  <w:style w:type="paragraph" w:customStyle="1" w:styleId="AHPRAnumberedbulletpoint">
    <w:name w:val="AHPRA numbered bullet point"/>
    <w:basedOn w:val="AHPRAnumberedsubheadinglevel10"/>
    <w:rsid w:val="00311679"/>
    <w:pPr>
      <w:numPr>
        <w:ilvl w:val="1"/>
        <w:numId w:val="10"/>
      </w:numPr>
    </w:pPr>
    <w:rPr>
      <w:b w:val="0"/>
      <w:color w:val="auto"/>
    </w:rPr>
  </w:style>
  <w:style w:type="numbering" w:customStyle="1" w:styleId="AHPRANumberedheadinglist">
    <w:name w:val="AHPRA Numbered heading list"/>
    <w:uiPriority w:val="99"/>
    <w:rsid w:val="00311679"/>
    <w:pPr>
      <w:numPr>
        <w:numId w:val="11"/>
      </w:numPr>
    </w:pPr>
  </w:style>
  <w:style w:type="numbering" w:customStyle="1" w:styleId="AHPRANumberedlist">
    <w:name w:val="AHPRA Numbered list"/>
    <w:uiPriority w:val="99"/>
    <w:rsid w:val="00311679"/>
    <w:pPr>
      <w:numPr>
        <w:numId w:val="12"/>
      </w:numPr>
    </w:pPr>
  </w:style>
  <w:style w:type="paragraph" w:customStyle="1" w:styleId="AHPRANumberedlistlevel1">
    <w:name w:val="AHPRA Numbered list level 1"/>
    <w:basedOn w:val="AHPRABulletlevel1"/>
    <w:qFormat/>
    <w:rsid w:val="00311679"/>
    <w:pPr>
      <w:numPr>
        <w:numId w:val="18"/>
      </w:numPr>
    </w:pPr>
  </w:style>
  <w:style w:type="paragraph" w:customStyle="1" w:styleId="AHPRANumberedlistlevel1withspace">
    <w:name w:val="AHPRA Numbered list level 1 with space"/>
    <w:basedOn w:val="AHPRANumberedlistlevel1"/>
    <w:next w:val="AHPRAbody"/>
    <w:rsid w:val="00311679"/>
    <w:pPr>
      <w:numPr>
        <w:numId w:val="0"/>
      </w:numPr>
      <w:spacing w:after="200"/>
    </w:pPr>
  </w:style>
  <w:style w:type="paragraph" w:customStyle="1" w:styleId="AHPRANumberedlistlevel2">
    <w:name w:val="AHPRA Numbered list level 2"/>
    <w:basedOn w:val="AHPRANumberedlistlevel1"/>
    <w:rsid w:val="00311679"/>
    <w:pPr>
      <w:numPr>
        <w:ilvl w:val="1"/>
      </w:numPr>
    </w:pPr>
  </w:style>
  <w:style w:type="paragraph" w:customStyle="1" w:styleId="AHPRANumberedlistlevel2withspace">
    <w:name w:val="AHPRA Numbered list level 2 with space"/>
    <w:basedOn w:val="AHPRANumberedlistlevel2"/>
    <w:next w:val="AHPRAbody"/>
    <w:rsid w:val="00311679"/>
    <w:pPr>
      <w:numPr>
        <w:ilvl w:val="0"/>
        <w:numId w:val="0"/>
      </w:numPr>
      <w:spacing w:after="240"/>
    </w:pPr>
  </w:style>
  <w:style w:type="paragraph" w:customStyle="1" w:styleId="AHPRANumberedlistlevel3">
    <w:name w:val="AHPRA Numbered list level 3"/>
    <w:basedOn w:val="AHPRANumberedlistlevel1"/>
    <w:rsid w:val="00311679"/>
    <w:pPr>
      <w:numPr>
        <w:ilvl w:val="2"/>
      </w:numPr>
    </w:pPr>
  </w:style>
  <w:style w:type="paragraph" w:customStyle="1" w:styleId="AHPRANumberedlistlevel3withspace">
    <w:name w:val="AHPRA Numbered list level 3 with space"/>
    <w:basedOn w:val="AHPRANumberedlistlevel3"/>
    <w:next w:val="AHPRAbody"/>
    <w:rsid w:val="00311679"/>
    <w:pPr>
      <w:numPr>
        <w:ilvl w:val="0"/>
        <w:numId w:val="0"/>
      </w:numPr>
      <w:spacing w:after="200"/>
    </w:pPr>
  </w:style>
  <w:style w:type="paragraph" w:customStyle="1" w:styleId="AHPRANumberedsubheadinglevel1">
    <w:name w:val="AHPRA Numbered subheading level 1"/>
    <w:basedOn w:val="AHPRASubheading"/>
    <w:next w:val="AHPRAbody"/>
    <w:rsid w:val="00311679"/>
    <w:pPr>
      <w:numPr>
        <w:numId w:val="21"/>
      </w:numPr>
    </w:pPr>
  </w:style>
  <w:style w:type="paragraph" w:customStyle="1" w:styleId="AHPRANumberedsubheadinglevel2">
    <w:name w:val="AHPRA Numbered subheading level 2"/>
    <w:basedOn w:val="AHPRANumberedsubheadinglevel1"/>
    <w:next w:val="AHPRAbody"/>
    <w:rsid w:val="00311679"/>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11679"/>
    <w:pPr>
      <w:numPr>
        <w:ilvl w:val="2"/>
      </w:numPr>
    </w:pPr>
    <w:rPr>
      <w:b w:val="0"/>
      <w:color w:val="007DC3"/>
    </w:rPr>
  </w:style>
  <w:style w:type="paragraph" w:customStyle="1" w:styleId="AHPRANumberedText">
    <w:name w:val="AHPRA Numbered Text"/>
    <w:basedOn w:val="AHPRAbodytext"/>
    <w:rsid w:val="00311679"/>
    <w:pPr>
      <w:numPr>
        <w:numId w:val="22"/>
      </w:numPr>
    </w:pPr>
  </w:style>
  <w:style w:type="paragraph" w:customStyle="1" w:styleId="AHPRApagenumber">
    <w:name w:val="AHPRA page number"/>
    <w:basedOn w:val="AHPRAfooter"/>
    <w:rsid w:val="00311679"/>
    <w:pPr>
      <w:jc w:val="right"/>
    </w:pPr>
  </w:style>
  <w:style w:type="paragraph" w:customStyle="1" w:styleId="AHPRASubheadinglevel2">
    <w:name w:val="AHPRA Subheading level 2"/>
    <w:basedOn w:val="AHPRASubheading"/>
    <w:next w:val="Normal"/>
    <w:qFormat/>
    <w:rsid w:val="00311679"/>
    <w:rPr>
      <w:color w:val="auto"/>
    </w:rPr>
  </w:style>
  <w:style w:type="paragraph" w:customStyle="1" w:styleId="AHPRASubheadinglevel3">
    <w:name w:val="AHPRA Subheading level 3"/>
    <w:basedOn w:val="AHPRASubheading"/>
    <w:next w:val="Normal"/>
    <w:qFormat/>
    <w:rsid w:val="00311679"/>
    <w:rPr>
      <w:b w:val="0"/>
    </w:rPr>
  </w:style>
  <w:style w:type="paragraph" w:customStyle="1" w:styleId="AHPRAtablebullets">
    <w:name w:val="AHPRA table bullets"/>
    <w:basedOn w:val="AHPRABulletlevel1"/>
    <w:rsid w:val="00311679"/>
    <w:pPr>
      <w:numPr>
        <w:numId w:val="0"/>
      </w:numPr>
    </w:pPr>
  </w:style>
  <w:style w:type="paragraph" w:customStyle="1" w:styleId="AHPRAtableheading">
    <w:name w:val="AHPRA table heading"/>
    <w:basedOn w:val="Normal"/>
    <w:rsid w:val="00311679"/>
    <w:pPr>
      <w:spacing w:before="120" w:after="120"/>
      <w:jc w:val="center"/>
    </w:pPr>
    <w:rPr>
      <w:b/>
      <w:sz w:val="20"/>
    </w:rPr>
  </w:style>
  <w:style w:type="paragraph" w:customStyle="1" w:styleId="AHPRAtabletext">
    <w:name w:val="AHPRA table text"/>
    <w:basedOn w:val="AHPRAbody"/>
    <w:rsid w:val="00311679"/>
    <w:pPr>
      <w:spacing w:after="0"/>
    </w:pPr>
    <w:rPr>
      <w:szCs w:val="20"/>
    </w:rPr>
  </w:style>
  <w:style w:type="paragraph" w:styleId="BalloonText">
    <w:name w:val="Balloon Text"/>
    <w:basedOn w:val="Normal"/>
    <w:link w:val="BalloonTextChar"/>
    <w:uiPriority w:val="99"/>
    <w:semiHidden/>
    <w:unhideWhenUsed/>
    <w:rsid w:val="003116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79"/>
    <w:rPr>
      <w:rFonts w:ascii="Tahoma" w:eastAsia="Cambria" w:hAnsi="Tahoma" w:cs="Tahoma"/>
      <w:sz w:val="16"/>
      <w:szCs w:val="16"/>
      <w:lang w:val="en-AU"/>
    </w:rPr>
  </w:style>
  <w:style w:type="character" w:styleId="CommentReference">
    <w:name w:val="annotation reference"/>
    <w:basedOn w:val="DefaultParagraphFont"/>
    <w:unhideWhenUsed/>
    <w:rsid w:val="00311679"/>
    <w:rPr>
      <w:sz w:val="16"/>
      <w:szCs w:val="16"/>
    </w:rPr>
  </w:style>
  <w:style w:type="paragraph" w:styleId="CommentText">
    <w:name w:val="annotation text"/>
    <w:basedOn w:val="Normal"/>
    <w:link w:val="CommentTextChar"/>
    <w:unhideWhenUsed/>
    <w:rsid w:val="00311679"/>
    <w:rPr>
      <w:sz w:val="20"/>
      <w:szCs w:val="20"/>
    </w:rPr>
  </w:style>
  <w:style w:type="character" w:customStyle="1" w:styleId="CommentTextChar">
    <w:name w:val="Comment Text Char"/>
    <w:basedOn w:val="DefaultParagraphFont"/>
    <w:link w:val="CommentText"/>
    <w:rsid w:val="00311679"/>
    <w:rPr>
      <w:rFonts w:ascii="Arial" w:eastAsia="Cambria" w:hAnsi="Arial" w:cs="Times New Roman"/>
      <w:sz w:val="20"/>
      <w:szCs w:val="20"/>
      <w:lang w:val="en-AU"/>
    </w:rPr>
  </w:style>
  <w:style w:type="paragraph" w:styleId="DocumentMap">
    <w:name w:val="Document Map"/>
    <w:basedOn w:val="Normal"/>
    <w:link w:val="DocumentMapChar"/>
    <w:uiPriority w:val="1"/>
    <w:semiHidden/>
    <w:unhideWhenUsed/>
    <w:rsid w:val="00311679"/>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311679"/>
    <w:rPr>
      <w:rFonts w:ascii="Tahoma" w:eastAsia="Cambria" w:hAnsi="Tahoma" w:cs="Tahoma"/>
      <w:sz w:val="16"/>
      <w:szCs w:val="16"/>
      <w:lang w:val="en-AU"/>
    </w:rPr>
  </w:style>
  <w:style w:type="character" w:styleId="Emphasis">
    <w:name w:val="Emphasis"/>
    <w:basedOn w:val="DefaultParagraphFont"/>
    <w:uiPriority w:val="20"/>
    <w:qFormat/>
    <w:rsid w:val="00311679"/>
    <w:rPr>
      <w:i/>
      <w:iCs/>
    </w:rPr>
  </w:style>
  <w:style w:type="paragraph" w:styleId="Footer">
    <w:name w:val="footer"/>
    <w:basedOn w:val="Normal"/>
    <w:link w:val="FooterChar"/>
    <w:uiPriority w:val="1"/>
    <w:rsid w:val="00311679"/>
    <w:pPr>
      <w:tabs>
        <w:tab w:val="center" w:pos="4513"/>
        <w:tab w:val="right" w:pos="9026"/>
      </w:tabs>
      <w:spacing w:after="0"/>
    </w:pPr>
  </w:style>
  <w:style w:type="character" w:customStyle="1" w:styleId="FooterChar">
    <w:name w:val="Footer Char"/>
    <w:basedOn w:val="DefaultParagraphFont"/>
    <w:link w:val="Footer"/>
    <w:uiPriority w:val="1"/>
    <w:rsid w:val="00311679"/>
    <w:rPr>
      <w:rFonts w:ascii="Arial" w:eastAsia="Cambria" w:hAnsi="Arial" w:cs="Times New Roman"/>
      <w:sz w:val="24"/>
      <w:szCs w:val="24"/>
      <w:lang w:val="en-AU"/>
    </w:rPr>
  </w:style>
  <w:style w:type="character" w:styleId="FootnoteReference">
    <w:name w:val="footnote reference"/>
    <w:basedOn w:val="DefaultParagraphFont"/>
    <w:uiPriority w:val="99"/>
    <w:unhideWhenUsed/>
    <w:rsid w:val="00311679"/>
    <w:rPr>
      <w:rFonts w:ascii="Arial" w:hAnsi="Arial"/>
      <w:color w:val="auto"/>
      <w:sz w:val="18"/>
      <w:vertAlign w:val="superscript"/>
    </w:rPr>
  </w:style>
  <w:style w:type="paragraph" w:styleId="Header">
    <w:name w:val="header"/>
    <w:basedOn w:val="Normal"/>
    <w:link w:val="HeaderChar"/>
    <w:uiPriority w:val="1"/>
    <w:unhideWhenUsed/>
    <w:rsid w:val="00311679"/>
    <w:pPr>
      <w:tabs>
        <w:tab w:val="center" w:pos="4513"/>
        <w:tab w:val="right" w:pos="9026"/>
      </w:tabs>
    </w:pPr>
  </w:style>
  <w:style w:type="character" w:customStyle="1" w:styleId="HeaderChar">
    <w:name w:val="Header Char"/>
    <w:basedOn w:val="DefaultParagraphFont"/>
    <w:link w:val="Header"/>
    <w:uiPriority w:val="1"/>
    <w:rsid w:val="00311679"/>
    <w:rPr>
      <w:rFonts w:ascii="Arial" w:eastAsia="Cambria" w:hAnsi="Arial" w:cs="Times New Roman"/>
      <w:sz w:val="24"/>
      <w:szCs w:val="24"/>
      <w:lang w:val="en-AU"/>
    </w:rPr>
  </w:style>
  <w:style w:type="character" w:customStyle="1" w:styleId="Heading1Char">
    <w:name w:val="Heading 1 Char"/>
    <w:basedOn w:val="DefaultParagraphFont"/>
    <w:link w:val="Heading1"/>
    <w:uiPriority w:val="9"/>
    <w:rsid w:val="00311679"/>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1"/>
    <w:semiHidden/>
    <w:rsid w:val="00311679"/>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1"/>
    <w:semiHidden/>
    <w:rsid w:val="00311679"/>
    <w:rPr>
      <w:rFonts w:asciiTheme="majorHAnsi" w:eastAsiaTheme="majorEastAsia" w:hAnsiTheme="majorHAnsi" w:cstheme="majorBidi"/>
      <w:b/>
      <w:bCs/>
      <w:sz w:val="26"/>
      <w:szCs w:val="26"/>
      <w:lang w:val="en-AU"/>
    </w:rPr>
  </w:style>
  <w:style w:type="character" w:styleId="Hyperlink">
    <w:name w:val="Hyperlink"/>
    <w:uiPriority w:val="99"/>
    <w:unhideWhenUsed/>
    <w:rsid w:val="00311679"/>
    <w:rPr>
      <w:color w:val="0000FF"/>
      <w:u w:val="single"/>
    </w:rPr>
  </w:style>
  <w:style w:type="character" w:styleId="IntenseEmphasis">
    <w:name w:val="Intense Emphasis"/>
    <w:aliases w:val="AHPRA- Footer"/>
    <w:uiPriority w:val="1"/>
    <w:unhideWhenUsed/>
    <w:qFormat/>
    <w:rsid w:val="00311679"/>
    <w:rPr>
      <w:rFonts w:ascii="Arial" w:hAnsi="Arial" w:cs="Arial"/>
      <w:sz w:val="16"/>
    </w:rPr>
  </w:style>
  <w:style w:type="character" w:styleId="Strong">
    <w:name w:val="Strong"/>
    <w:basedOn w:val="DefaultParagraphFont"/>
    <w:uiPriority w:val="22"/>
    <w:qFormat/>
    <w:rsid w:val="00311679"/>
    <w:rPr>
      <w:b/>
      <w:bCs/>
    </w:rPr>
  </w:style>
  <w:style w:type="paragraph" w:customStyle="1" w:styleId="StyleAHPRASubheadingNotBold">
    <w:name w:val="Style AHPRA Subheading + Not Bold"/>
    <w:basedOn w:val="AHPRASubheading"/>
    <w:uiPriority w:val="1"/>
    <w:semiHidden/>
    <w:unhideWhenUsed/>
    <w:rsid w:val="00311679"/>
    <w:rPr>
      <w:b w:val="0"/>
    </w:rPr>
  </w:style>
  <w:style w:type="table" w:styleId="TableGrid">
    <w:name w:val="Table Grid"/>
    <w:basedOn w:val="TableNormal"/>
    <w:rsid w:val="00311679"/>
    <w:pPr>
      <w:spacing w:before="0" w:after="0"/>
      <w:ind w:left="0" w:firstLine="0"/>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11679"/>
    <w:pPr>
      <w:tabs>
        <w:tab w:val="right" w:leader="dot" w:pos="9488"/>
      </w:tabs>
    </w:pPr>
    <w:rPr>
      <w:noProof/>
    </w:rPr>
  </w:style>
  <w:style w:type="paragraph" w:styleId="TOC2">
    <w:name w:val="toc 2"/>
    <w:basedOn w:val="AHPRASubheadinglevel2"/>
    <w:next w:val="Normal"/>
    <w:autoRedefine/>
    <w:uiPriority w:val="39"/>
    <w:unhideWhenUsed/>
    <w:rsid w:val="00311679"/>
    <w:pPr>
      <w:ind w:left="240"/>
    </w:pPr>
    <w:rPr>
      <w:b w:val="0"/>
    </w:rPr>
  </w:style>
  <w:style w:type="paragraph" w:styleId="TOC3">
    <w:name w:val="toc 3"/>
    <w:basedOn w:val="AHPRASubheadinglevel3"/>
    <w:next w:val="Normal"/>
    <w:autoRedefine/>
    <w:uiPriority w:val="39"/>
    <w:unhideWhenUsed/>
    <w:rsid w:val="00311679"/>
    <w:pPr>
      <w:ind w:left="480"/>
    </w:pPr>
  </w:style>
  <w:style w:type="paragraph" w:styleId="TOCHeading">
    <w:name w:val="TOC Heading"/>
    <w:basedOn w:val="AHPRADocumentsubheading"/>
    <w:next w:val="AHPRAbody"/>
    <w:uiPriority w:val="39"/>
    <w:unhideWhenUsed/>
    <w:rsid w:val="00311679"/>
    <w:pPr>
      <w:keepLines/>
      <w:spacing w:before="480" w:after="0" w:line="276" w:lineRule="auto"/>
      <w:outlineLvl w:val="9"/>
    </w:pPr>
    <w:rPr>
      <w:szCs w:val="28"/>
    </w:rPr>
  </w:style>
  <w:style w:type="character" w:customStyle="1" w:styleId="AHPRAbodyChar">
    <w:name w:val="AHPRA body Char"/>
    <w:basedOn w:val="DefaultParagraphFont"/>
    <w:link w:val="AHPRAbody"/>
    <w:rsid w:val="00D90FF9"/>
    <w:rPr>
      <w:rFonts w:ascii="Arial" w:hAnsi="Arial" w:cs="Arial"/>
      <w:sz w:val="20"/>
      <w:szCs w:val="24"/>
      <w:lang w:val="en-AU"/>
    </w:rPr>
  </w:style>
  <w:style w:type="paragraph" w:styleId="ListParagraph">
    <w:name w:val="List Paragraph"/>
    <w:aliases w:val="Bullet point,List Paragraph1,List Paragraph11,Recommendation,Body text,Bullet Point,Bulletr List Paragraph,Content descriptions,FooterText,L,List Bullet 1,List Paragraph2,List Paragraph21,Listeafsnit1,NFP GP Bulleted List,リスト段"/>
    <w:basedOn w:val="Normal"/>
    <w:link w:val="ListParagraphChar"/>
    <w:uiPriority w:val="34"/>
    <w:unhideWhenUsed/>
    <w:qFormat/>
    <w:rsid w:val="00D90FF9"/>
    <w:pPr>
      <w:ind w:left="720"/>
      <w:contextualSpacing/>
    </w:pPr>
  </w:style>
  <w:style w:type="character" w:customStyle="1" w:styleId="AHPRASubheadingChar">
    <w:name w:val="AHPRA Subheading Char"/>
    <w:link w:val="AHPRASubheading"/>
    <w:rsid w:val="00D90FF9"/>
    <w:rPr>
      <w:rFonts w:ascii="Arial" w:hAnsi="Arial" w:cs="Times New Roman"/>
      <w:b/>
      <w:color w:val="007DC3"/>
      <w:sz w:val="20"/>
      <w:szCs w:val="24"/>
      <w:lang w:val="en-AU"/>
    </w:rPr>
  </w:style>
  <w:style w:type="character" w:customStyle="1" w:styleId="kno-fv">
    <w:name w:val="kno-fv"/>
    <w:basedOn w:val="DefaultParagraphFont"/>
    <w:rsid w:val="00D90FF9"/>
  </w:style>
  <w:style w:type="character" w:customStyle="1" w:styleId="ListParagraphChar">
    <w:name w:val="List Paragraph Char"/>
    <w:aliases w:val="Bullet point Char,List Paragraph1 Char,List Paragraph11 Char,Recommendation Char,Body text Char,Bullet Point Char,Bulletr List Paragraph Char,Content descriptions Char,FooterText Char,L Char,List Bullet 1 Char,List Paragraph2 Char"/>
    <w:basedOn w:val="DefaultParagraphFont"/>
    <w:link w:val="ListParagraph"/>
    <w:uiPriority w:val="34"/>
    <w:locked/>
    <w:rsid w:val="00D90FF9"/>
    <w:rPr>
      <w:rFonts w:ascii="Arial" w:hAnsi="Arial" w:cs="Times New Roman"/>
      <w:sz w:val="24"/>
      <w:szCs w:val="24"/>
      <w:lang w:val="en-AU"/>
    </w:rPr>
  </w:style>
  <w:style w:type="paragraph" w:customStyle="1" w:styleId="AHPRASubhead">
    <w:name w:val="AHPRA Subhead"/>
    <w:basedOn w:val="Normal"/>
    <w:qFormat/>
    <w:rsid w:val="000A60A5"/>
    <w:rPr>
      <w:b/>
      <w:color w:val="008EC4"/>
      <w:sz w:val="20"/>
    </w:rPr>
  </w:style>
  <w:style w:type="character" w:styleId="FollowedHyperlink">
    <w:name w:val="FollowedHyperlink"/>
    <w:basedOn w:val="DefaultParagraphFont"/>
    <w:uiPriority w:val="99"/>
    <w:semiHidden/>
    <w:unhideWhenUsed/>
    <w:rsid w:val="000A60A5"/>
    <w:rPr>
      <w:color w:val="800080" w:themeColor="followedHyperlink"/>
      <w:u w:val="single"/>
    </w:rPr>
  </w:style>
  <w:style w:type="paragraph" w:customStyle="1" w:styleId="Default">
    <w:name w:val="Default"/>
    <w:rsid w:val="00CB01E9"/>
    <w:pPr>
      <w:autoSpaceDE w:val="0"/>
      <w:autoSpaceDN w:val="0"/>
      <w:adjustRightInd w:val="0"/>
      <w:spacing w:before="0" w:after="0"/>
      <w:ind w:left="0" w:firstLine="0"/>
    </w:pPr>
    <w:rPr>
      <w:rFonts w:ascii="Arial" w:eastAsia="Times New Roman" w:hAnsi="Arial" w:cs="Arial"/>
      <w:color w:val="000000"/>
      <w:sz w:val="24"/>
      <w:szCs w:val="24"/>
      <w:lang w:val="en-AU" w:eastAsia="en-AU"/>
    </w:rPr>
  </w:style>
  <w:style w:type="paragraph" w:styleId="CommentSubject">
    <w:name w:val="annotation subject"/>
    <w:basedOn w:val="CommentText"/>
    <w:next w:val="CommentText"/>
    <w:link w:val="CommentSubjectChar"/>
    <w:uiPriority w:val="99"/>
    <w:semiHidden/>
    <w:unhideWhenUsed/>
    <w:rsid w:val="00A3087F"/>
    <w:rPr>
      <w:b/>
      <w:bCs/>
    </w:rPr>
  </w:style>
  <w:style w:type="character" w:customStyle="1" w:styleId="CommentSubjectChar">
    <w:name w:val="Comment Subject Char"/>
    <w:basedOn w:val="CommentTextChar"/>
    <w:link w:val="CommentSubject"/>
    <w:uiPriority w:val="99"/>
    <w:semiHidden/>
    <w:rsid w:val="00A3087F"/>
    <w:rPr>
      <w:rFonts w:ascii="Arial" w:eastAsia="Cambria" w:hAnsi="Arial" w:cs="Times New Roman"/>
      <w:b/>
      <w:bCs/>
      <w:sz w:val="20"/>
      <w:szCs w:val="20"/>
      <w:lang w:val="en-AU"/>
    </w:rPr>
  </w:style>
  <w:style w:type="paragraph" w:customStyle="1" w:styleId="AHPRABody0">
    <w:name w:val="AHPRA Body"/>
    <w:basedOn w:val="Normal"/>
    <w:qFormat/>
    <w:rsid w:val="00D86665"/>
    <w:pPr>
      <w:spacing w:after="0"/>
    </w:pPr>
    <w:rPr>
      <w:rFonts w:eastAsia="Calibri"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2767">
      <w:bodyDiv w:val="1"/>
      <w:marLeft w:val="0"/>
      <w:marRight w:val="0"/>
      <w:marTop w:val="0"/>
      <w:marBottom w:val="0"/>
      <w:divBdr>
        <w:top w:val="none" w:sz="0" w:space="0" w:color="auto"/>
        <w:left w:val="none" w:sz="0" w:space="0" w:color="auto"/>
        <w:bottom w:val="none" w:sz="0" w:space="0" w:color="auto"/>
        <w:right w:val="none" w:sz="0" w:space="0" w:color="auto"/>
      </w:divBdr>
    </w:div>
    <w:div w:id="350768729">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sChild>
        <w:div w:id="2071421266">
          <w:marLeft w:val="0"/>
          <w:marRight w:val="0"/>
          <w:marTop w:val="0"/>
          <w:marBottom w:val="0"/>
          <w:divBdr>
            <w:top w:val="none" w:sz="0" w:space="0" w:color="auto"/>
            <w:left w:val="none" w:sz="0" w:space="0" w:color="auto"/>
            <w:bottom w:val="none" w:sz="0" w:space="0" w:color="auto"/>
            <w:right w:val="none" w:sz="0" w:space="0" w:color="auto"/>
          </w:divBdr>
          <w:divsChild>
            <w:div w:id="1055083402">
              <w:marLeft w:val="0"/>
              <w:marRight w:val="0"/>
              <w:marTop w:val="0"/>
              <w:marBottom w:val="0"/>
              <w:divBdr>
                <w:top w:val="none" w:sz="0" w:space="0" w:color="auto"/>
                <w:left w:val="none" w:sz="0" w:space="0" w:color="auto"/>
                <w:bottom w:val="none" w:sz="0" w:space="0" w:color="auto"/>
                <w:right w:val="none" w:sz="0" w:space="0" w:color="auto"/>
              </w:divBdr>
              <w:divsChild>
                <w:div w:id="9772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80519">
      <w:bodyDiv w:val="1"/>
      <w:marLeft w:val="0"/>
      <w:marRight w:val="0"/>
      <w:marTop w:val="0"/>
      <w:marBottom w:val="0"/>
      <w:divBdr>
        <w:top w:val="none" w:sz="0" w:space="0" w:color="auto"/>
        <w:left w:val="none" w:sz="0" w:space="0" w:color="auto"/>
        <w:bottom w:val="none" w:sz="0" w:space="0" w:color="auto"/>
        <w:right w:val="none" w:sz="0" w:space="0" w:color="auto"/>
      </w:divBdr>
      <w:divsChild>
        <w:div w:id="50424534">
          <w:marLeft w:val="0"/>
          <w:marRight w:val="0"/>
          <w:marTop w:val="0"/>
          <w:marBottom w:val="0"/>
          <w:divBdr>
            <w:top w:val="none" w:sz="0" w:space="0" w:color="auto"/>
            <w:left w:val="none" w:sz="0" w:space="0" w:color="auto"/>
            <w:bottom w:val="none" w:sz="0" w:space="0" w:color="auto"/>
            <w:right w:val="none" w:sz="0" w:space="0" w:color="auto"/>
          </w:divBdr>
          <w:divsChild>
            <w:div w:id="32465513">
              <w:marLeft w:val="0"/>
              <w:marRight w:val="0"/>
              <w:marTop w:val="0"/>
              <w:marBottom w:val="0"/>
              <w:divBdr>
                <w:top w:val="none" w:sz="0" w:space="0" w:color="auto"/>
                <w:left w:val="none" w:sz="0" w:space="0" w:color="auto"/>
                <w:bottom w:val="none" w:sz="0" w:space="0" w:color="auto"/>
                <w:right w:val="none" w:sz="0" w:space="0" w:color="auto"/>
              </w:divBdr>
              <w:divsChild>
                <w:div w:id="663819318">
                  <w:marLeft w:val="0"/>
                  <w:marRight w:val="0"/>
                  <w:marTop w:val="0"/>
                  <w:marBottom w:val="0"/>
                  <w:divBdr>
                    <w:top w:val="none" w:sz="0" w:space="0" w:color="auto"/>
                    <w:left w:val="none" w:sz="0" w:space="0" w:color="auto"/>
                    <w:bottom w:val="none" w:sz="0" w:space="0" w:color="auto"/>
                    <w:right w:val="none" w:sz="0" w:space="0" w:color="auto"/>
                  </w:divBdr>
                  <w:divsChild>
                    <w:div w:id="954797898">
                      <w:marLeft w:val="0"/>
                      <w:marRight w:val="0"/>
                      <w:marTop w:val="115"/>
                      <w:marBottom w:val="0"/>
                      <w:divBdr>
                        <w:top w:val="none" w:sz="0" w:space="0" w:color="auto"/>
                        <w:left w:val="none" w:sz="0" w:space="0" w:color="auto"/>
                        <w:bottom w:val="none" w:sz="0" w:space="0" w:color="auto"/>
                        <w:right w:val="none" w:sz="0" w:space="0" w:color="auto"/>
                      </w:divBdr>
                    </w:div>
                  </w:divsChild>
                </w:div>
                <w:div w:id="15342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esemedicineboard.gov.au/" TargetMode="External"/><Relationship Id="rId13" Type="http://schemas.openxmlformats.org/officeDocument/2006/relationships/hyperlink" Target="https://www.ahpra.gov.au/News.aspx" TargetMode="External"/><Relationship Id="rId18" Type="http://schemas.openxmlformats.org/officeDocument/2006/relationships/hyperlink" Target="http://www.ahpra.gov.au/About-AHPRA/Contact-Us.asp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hpra.gov.au" TargetMode="External"/><Relationship Id="rId7" Type="http://schemas.openxmlformats.org/officeDocument/2006/relationships/endnotes" Target="endnotes.xml"/><Relationship Id="rId12" Type="http://schemas.openxmlformats.org/officeDocument/2006/relationships/hyperlink" Target="http://www.chinesemedicineboard.gov.au/News.aspx" TargetMode="External"/><Relationship Id="rId17" Type="http://schemas.openxmlformats.org/officeDocument/2006/relationships/hyperlink" Target="mailto:reportingfeedback@ahpra.gov.au" TargetMode="External"/><Relationship Id="rId25" Type="http://schemas.openxmlformats.org/officeDocument/2006/relationships/hyperlink" Target="https://www.ahpra.gov.au/About-AHPRA/Regulatory-principles.aspx" TargetMode="External"/><Relationship Id="rId2" Type="http://schemas.openxmlformats.org/officeDocument/2006/relationships/numbering" Target="numbering.xml"/><Relationship Id="rId16" Type="http://schemas.openxmlformats.org/officeDocument/2006/relationships/hyperlink" Target="http://www.ahpra.gov.au/About-AHPRA/What-We-Do/Statistics.aspx" TargetMode="External"/><Relationship Id="rId20" Type="http://schemas.openxmlformats.org/officeDocument/2006/relationships/hyperlink" Target="http://www.chinesemedicineboard.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bout-AHPRA/What-We-Do.aspx" TargetMode="External"/><Relationship Id="rId24" Type="http://schemas.openxmlformats.org/officeDocument/2006/relationships/hyperlink" Target="http://www.chinesemedicineboard.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hpra.gov.au/News/2016-07-22-call-for-applications.aspx" TargetMode="External"/><Relationship Id="rId23" Type="http://schemas.openxmlformats.org/officeDocument/2006/relationships/hyperlink" Target="https://www.ahpra.gov.au/About-AHPRA/Contact-Us/Make-an-Enquiry.aspx" TargetMode="External"/><Relationship Id="rId28" Type="http://schemas.openxmlformats.org/officeDocument/2006/relationships/footer" Target="footer2.xml"/><Relationship Id="rId10" Type="http://schemas.openxmlformats.org/officeDocument/2006/relationships/hyperlink" Target="http://www.chinesemedicineboard.gov.au/News/2016-08-16-new-guidelines.aspx" TargetMode="External"/><Relationship Id="rId19" Type="http://schemas.openxmlformats.org/officeDocument/2006/relationships/hyperlink" Target="https://twitter.com/AHPR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nesemedicineboard.gov.au/Codes-Guidelines.aspx" TargetMode="External"/><Relationship Id="rId14" Type="http://schemas.openxmlformats.org/officeDocument/2006/relationships/hyperlink" Target="http://www.ahpra.gov.au/News/Subscribe-to-AHPRA-newsletter.aspx" TargetMode="External"/><Relationship Id="rId22" Type="http://schemas.openxmlformats.org/officeDocument/2006/relationships/hyperlink" Target="http://www.ahpra.gov.au/About-AHPRA/Contact-Us.aspx"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97D12-16DF-462E-A73A-5E687244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dgillick</dc:creator>
  <cp:lastModifiedBy>Gareth Meade</cp:lastModifiedBy>
  <cp:revision>2</cp:revision>
  <dcterms:created xsi:type="dcterms:W3CDTF">2016-08-22T04:09:00Z</dcterms:created>
  <dcterms:modified xsi:type="dcterms:W3CDTF">2016-08-22T04:09:00Z</dcterms:modified>
</cp:coreProperties>
</file>